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128" w:rsidRPr="00FA6096" w:rsidRDefault="00171128" w:rsidP="00171128">
      <w:pPr>
        <w:jc w:val="right"/>
        <w:rPr>
          <w:rFonts w:ascii="Arial" w:hAnsi="Arial" w:cs="Arial"/>
          <w:i/>
          <w:iCs/>
        </w:rPr>
      </w:pPr>
      <w:bookmarkStart w:id="0" w:name="_Ref38285444"/>
      <w:bookmarkStart w:id="1" w:name="_Ref38291496"/>
      <w:bookmarkStart w:id="2" w:name="_Toc126333941"/>
      <w:proofErr w:type="spellStart"/>
      <w:r>
        <w:rPr>
          <w:rFonts w:ascii="Arial" w:hAnsi="Arial"/>
          <w:i/>
        </w:rPr>
        <w:t>Annex</w:t>
      </w:r>
      <w:proofErr w:type="spellEnd"/>
      <w:r>
        <w:rPr>
          <w:rFonts w:ascii="Arial" w:hAnsi="Arial"/>
          <w:i/>
        </w:rPr>
        <w:t xml:space="preserve"> 1 to </w:t>
      </w:r>
      <w:proofErr w:type="spellStart"/>
      <w:r>
        <w:rPr>
          <w:rFonts w:ascii="Arial" w:hAnsi="Arial"/>
          <w:i/>
        </w:rPr>
        <w:t>the</w:t>
      </w:r>
      <w:proofErr w:type="spellEnd"/>
      <w:r>
        <w:rPr>
          <w:rFonts w:ascii="Arial" w:hAnsi="Arial"/>
          <w:i/>
        </w:rPr>
        <w:t xml:space="preserve"> </w:t>
      </w:r>
      <w:proofErr w:type="spellStart"/>
      <w:r>
        <w:rPr>
          <w:rFonts w:ascii="Arial" w:hAnsi="Arial"/>
          <w:i/>
        </w:rPr>
        <w:t>Specific</w:t>
      </w:r>
      <w:proofErr w:type="spellEnd"/>
      <w:r>
        <w:rPr>
          <w:rFonts w:ascii="Arial" w:hAnsi="Arial"/>
          <w:i/>
        </w:rPr>
        <w:t xml:space="preserve"> </w:t>
      </w:r>
      <w:proofErr w:type="spellStart"/>
      <w:r>
        <w:rPr>
          <w:rFonts w:ascii="Arial" w:hAnsi="Arial"/>
          <w:i/>
        </w:rPr>
        <w:t>Conditions</w:t>
      </w:r>
      <w:proofErr w:type="spellEnd"/>
      <w:r>
        <w:rPr>
          <w:rFonts w:ascii="Arial" w:hAnsi="Arial"/>
          <w:i/>
        </w:rPr>
        <w:t xml:space="preserve"> </w:t>
      </w:r>
      <w:bookmarkEnd w:id="0"/>
      <w:bookmarkEnd w:id="1"/>
      <w:bookmarkEnd w:id="2"/>
    </w:p>
    <w:p w:rsidR="00171128" w:rsidRDefault="00171128" w:rsidP="001B7527">
      <w:pPr>
        <w:pStyle w:val="Antrats"/>
        <w:rPr>
          <w:rFonts w:ascii="Arial" w:eastAsia="Calibri" w:hAnsi="Arial" w:cs="Arial"/>
          <w:b/>
          <w:bCs/>
          <w:color w:val="000000" w:themeColor="text1"/>
        </w:rPr>
      </w:pPr>
    </w:p>
    <w:p w:rsidR="00D4588C" w:rsidRPr="001B7527" w:rsidRDefault="00E11615" w:rsidP="00D511B5">
      <w:pPr>
        <w:pStyle w:val="Antrats"/>
        <w:rPr>
          <w:rFonts w:ascii="Arial" w:hAnsi="Arial" w:cs="Arial"/>
          <w:b/>
          <w:snapToGrid w:val="0"/>
          <w:color w:val="000000" w:themeColor="text1"/>
        </w:rPr>
      </w:pPr>
      <w:r w:rsidRPr="001B7527">
        <w:rPr>
          <w:rFonts w:ascii="Arial" w:eastAsia="Calibri" w:hAnsi="Arial" w:cs="Arial"/>
          <w:b/>
          <w:bCs/>
          <w:color w:val="000000" w:themeColor="text1"/>
        </w:rPr>
        <w:tab/>
      </w:r>
      <w:r w:rsidR="00D4588C" w:rsidRPr="001B7527">
        <w:rPr>
          <w:rFonts w:ascii="Arial" w:hAnsi="Arial" w:cs="Arial"/>
          <w:b/>
          <w:snapToGrid w:val="0"/>
          <w:color w:val="000000" w:themeColor="text1"/>
        </w:rPr>
        <w:t>TECHNICAL SPECIFICATION</w:t>
      </w:r>
    </w:p>
    <w:p w:rsidR="00001198" w:rsidRPr="001B7527" w:rsidRDefault="00001198" w:rsidP="00F2412D">
      <w:pPr>
        <w:spacing w:after="0"/>
        <w:jc w:val="both"/>
        <w:rPr>
          <w:rFonts w:ascii="Arial" w:hAnsi="Arial" w:cs="Arial"/>
          <w:b/>
          <w:snapToGrid w:val="0"/>
          <w:color w:val="000000" w:themeColor="text1"/>
        </w:rPr>
      </w:pPr>
    </w:p>
    <w:p w:rsidR="00D4588C" w:rsidRPr="001B7527" w:rsidRDefault="00D4588C" w:rsidP="00D4588C">
      <w:pPr>
        <w:shd w:val="clear" w:color="auto" w:fill="D9D9D9" w:themeFill="background1" w:themeFillShade="D9"/>
        <w:spacing w:after="0"/>
        <w:jc w:val="both"/>
        <w:rPr>
          <w:rFonts w:ascii="Arial" w:hAnsi="Arial" w:cs="Arial"/>
          <w:b/>
          <w:snapToGrid w:val="0"/>
          <w:color w:val="000000" w:themeColor="text1"/>
          <w:lang w:val="en-US"/>
        </w:rPr>
      </w:pPr>
      <w:r w:rsidRPr="001B7527">
        <w:rPr>
          <w:rFonts w:ascii="Arial" w:hAnsi="Arial" w:cs="Arial"/>
          <w:b/>
          <w:bCs/>
          <w:snapToGrid w:val="0"/>
          <w:color w:val="000000" w:themeColor="text1"/>
          <w:lang w:val="en-US"/>
        </w:rPr>
        <w:t>1. TERMS AND ABBREVIATIONS / GENERAL INFORMATION</w:t>
      </w:r>
    </w:p>
    <w:p w:rsidR="00D4588C" w:rsidRPr="001B7527" w:rsidRDefault="00D4588C" w:rsidP="00D4588C">
      <w:pPr>
        <w:spacing w:after="0"/>
        <w:jc w:val="both"/>
        <w:rPr>
          <w:rFonts w:ascii="Arial" w:hAnsi="Arial" w:cs="Arial"/>
          <w:bCs/>
          <w:snapToGrid w:val="0"/>
          <w:color w:val="000000" w:themeColor="text1"/>
          <w:lang w:val="en-US"/>
        </w:rPr>
      </w:pPr>
      <w:r w:rsidRPr="001B7527">
        <w:rPr>
          <w:rFonts w:ascii="Arial" w:hAnsi="Arial" w:cs="Arial"/>
          <w:bCs/>
          <w:snapToGrid w:val="0"/>
          <w:color w:val="000000" w:themeColor="text1"/>
          <w:lang w:val="en-US"/>
        </w:rPr>
        <w:t>1.1</w:t>
      </w:r>
      <w:proofErr w:type="gramStart"/>
      <w:r w:rsidRPr="001B7527">
        <w:rPr>
          <w:rFonts w:ascii="Arial" w:hAnsi="Arial" w:cs="Arial"/>
          <w:bCs/>
          <w:snapToGrid w:val="0"/>
          <w:color w:val="000000" w:themeColor="text1"/>
          <w:lang w:val="en-US"/>
        </w:rPr>
        <w:t xml:space="preserve">. </w:t>
      </w:r>
      <w:r w:rsidR="00A41B7D">
        <w:rPr>
          <w:rFonts w:ascii="Arial" w:hAnsi="Arial" w:cs="Arial"/>
          <w:bCs/>
          <w:snapToGrid w:val="0"/>
          <w:color w:val="000000" w:themeColor="text1"/>
          <w:lang w:val="en-US"/>
        </w:rPr>
        <w:t xml:space="preserve"> </w:t>
      </w:r>
      <w:r w:rsidRPr="001B7527">
        <w:rPr>
          <w:rFonts w:ascii="Arial" w:hAnsi="Arial" w:cs="Arial"/>
          <w:bCs/>
          <w:snapToGrid w:val="0"/>
          <w:color w:val="000000" w:themeColor="text1"/>
          <w:lang w:val="en-US"/>
        </w:rPr>
        <w:t>Buyer</w:t>
      </w:r>
      <w:proofErr w:type="gramEnd"/>
      <w:r w:rsidRPr="001B7527">
        <w:rPr>
          <w:rFonts w:ascii="Arial" w:hAnsi="Arial" w:cs="Arial"/>
          <w:bCs/>
          <w:snapToGrid w:val="0"/>
          <w:color w:val="000000" w:themeColor="text1"/>
          <w:lang w:val="en-US"/>
        </w:rPr>
        <w:t xml:space="preserve"> / Purchasing Organization</w:t>
      </w:r>
      <w:r w:rsidR="00F33669">
        <w:rPr>
          <w:rFonts w:ascii="Arial" w:hAnsi="Arial" w:cs="Arial"/>
          <w:bCs/>
          <w:snapToGrid w:val="0"/>
          <w:color w:val="000000" w:themeColor="text1"/>
          <w:lang w:val="en-US"/>
        </w:rPr>
        <w:t xml:space="preserve"> / VU</w:t>
      </w:r>
      <w:r w:rsidRPr="001B7527">
        <w:rPr>
          <w:rFonts w:ascii="Arial" w:hAnsi="Arial" w:cs="Arial"/>
          <w:bCs/>
          <w:snapToGrid w:val="0"/>
          <w:color w:val="000000" w:themeColor="text1"/>
          <w:lang w:val="en-US"/>
        </w:rPr>
        <w:t xml:space="preserve"> – Vilnius University.</w:t>
      </w:r>
    </w:p>
    <w:p w:rsidR="00D4588C" w:rsidRDefault="00D4588C" w:rsidP="00D4588C">
      <w:pPr>
        <w:spacing w:after="0"/>
        <w:jc w:val="both"/>
        <w:rPr>
          <w:rFonts w:ascii="Arial" w:hAnsi="Arial" w:cs="Arial"/>
          <w:bCs/>
          <w:snapToGrid w:val="0"/>
          <w:color w:val="000000" w:themeColor="text1"/>
          <w:lang w:val="en-US"/>
        </w:rPr>
      </w:pPr>
      <w:r w:rsidRPr="001B7527">
        <w:rPr>
          <w:rFonts w:ascii="Arial" w:hAnsi="Arial" w:cs="Arial"/>
          <w:bCs/>
          <w:snapToGrid w:val="0"/>
          <w:color w:val="000000" w:themeColor="text1"/>
          <w:lang w:val="en-US"/>
        </w:rPr>
        <w:t>1.2. Supplier – a business entity – a natural person, a private or public legal entity, another organization and its division, or a group of such persons, including temporary associations of business entities, with whom the Buyer will enter into the Purchase Agreement.</w:t>
      </w:r>
      <w:r w:rsidRPr="001B7527">
        <w:rPr>
          <w:rFonts w:ascii="Arial" w:hAnsi="Arial" w:cs="Arial"/>
          <w:bCs/>
          <w:snapToGrid w:val="0"/>
          <w:color w:val="000000" w:themeColor="text1"/>
          <w:lang w:val="en-US"/>
        </w:rPr>
        <w:br/>
        <w:t>1.3. Contract – the Purchase Agreement concluded between the Supplier and the Buyer regarding the subject of this Purchase.</w:t>
      </w:r>
    </w:p>
    <w:p w:rsidR="008B28A8" w:rsidRPr="008B28A8" w:rsidRDefault="008B28A8" w:rsidP="00D4588C">
      <w:pPr>
        <w:spacing w:after="0"/>
        <w:jc w:val="both"/>
        <w:rPr>
          <w:rFonts w:ascii="Arial" w:hAnsi="Arial" w:cs="Arial"/>
          <w:bCs/>
          <w:snapToGrid w:val="0"/>
          <w:color w:val="000000" w:themeColor="text1"/>
          <w:lang w:val="en-US"/>
        </w:rPr>
      </w:pPr>
      <w:r>
        <w:rPr>
          <w:rFonts w:ascii="Arial" w:hAnsi="Arial" w:cs="Arial"/>
          <w:bCs/>
          <w:snapToGrid w:val="0"/>
          <w:color w:val="000000" w:themeColor="text1"/>
          <w:lang w:val="en-US"/>
        </w:rPr>
        <w:t xml:space="preserve">1.4. Project </w:t>
      </w:r>
      <w:r w:rsidRPr="008B28A8">
        <w:rPr>
          <w:rFonts w:ascii="Arial" w:hAnsi="Arial" w:cs="Arial"/>
          <w:bCs/>
          <w:snapToGrid w:val="0"/>
          <w:color w:val="000000" w:themeColor="text1"/>
          <w:lang w:val="en-US"/>
        </w:rPr>
        <w:t>- Vilnius</w:t>
      </w:r>
      <w:r w:rsidRPr="008B28A8">
        <w:rPr>
          <w:rFonts w:ascii="Arial" w:hAnsi="Arial" w:cs="Arial"/>
        </w:rPr>
        <w:t xml:space="preserve"> </w:t>
      </w:r>
      <w:proofErr w:type="spellStart"/>
      <w:proofErr w:type="gramStart"/>
      <w:r w:rsidRPr="008B28A8">
        <w:rPr>
          <w:rFonts w:ascii="Arial" w:hAnsi="Arial" w:cs="Arial"/>
        </w:rPr>
        <w:t>university</w:t>
      </w:r>
      <w:proofErr w:type="spellEnd"/>
      <w:proofErr w:type="gramEnd"/>
      <w:r w:rsidRPr="008B28A8">
        <w:rPr>
          <w:rFonts w:ascii="Arial" w:hAnsi="Arial" w:cs="Arial"/>
        </w:rPr>
        <w:t xml:space="preserve">, </w:t>
      </w:r>
      <w:proofErr w:type="spellStart"/>
      <w:r w:rsidRPr="008B28A8">
        <w:rPr>
          <w:rFonts w:ascii="Arial" w:hAnsi="Arial" w:cs="Arial"/>
        </w:rPr>
        <w:t>aiming</w:t>
      </w:r>
      <w:proofErr w:type="spellEnd"/>
      <w:r w:rsidRPr="008B28A8">
        <w:rPr>
          <w:rFonts w:ascii="Arial" w:hAnsi="Arial" w:cs="Arial"/>
        </w:rPr>
        <w:t xml:space="preserve"> to </w:t>
      </w:r>
      <w:proofErr w:type="spellStart"/>
      <w:r w:rsidRPr="008B28A8">
        <w:rPr>
          <w:rFonts w:ascii="Arial" w:hAnsi="Arial" w:cs="Arial"/>
        </w:rPr>
        <w:t>implement</w:t>
      </w:r>
      <w:proofErr w:type="spellEnd"/>
      <w:r w:rsidRPr="008B28A8">
        <w:rPr>
          <w:rFonts w:ascii="Arial" w:hAnsi="Arial" w:cs="Arial"/>
        </w:rPr>
        <w:t xml:space="preserve"> </w:t>
      </w:r>
      <w:proofErr w:type="spellStart"/>
      <w:r w:rsidRPr="008B28A8">
        <w:rPr>
          <w:rFonts w:ascii="Arial" w:hAnsi="Arial" w:cs="Arial"/>
        </w:rPr>
        <w:t>the</w:t>
      </w:r>
      <w:proofErr w:type="spellEnd"/>
      <w:r w:rsidRPr="008B28A8">
        <w:rPr>
          <w:rFonts w:ascii="Arial" w:hAnsi="Arial" w:cs="Arial"/>
        </w:rPr>
        <w:t xml:space="preserve"> </w:t>
      </w:r>
      <w:proofErr w:type="spellStart"/>
      <w:r w:rsidRPr="008B28A8">
        <w:rPr>
          <w:rFonts w:ascii="Arial" w:hAnsi="Arial" w:cs="Arial"/>
        </w:rPr>
        <w:t>project</w:t>
      </w:r>
      <w:proofErr w:type="spellEnd"/>
      <w:r w:rsidRPr="008B28A8">
        <w:rPr>
          <w:rFonts w:ascii="Arial" w:hAnsi="Arial" w:cs="Arial"/>
        </w:rPr>
        <w:t>: LMT, P-IRA-25-29 (</w:t>
      </w:r>
      <w:proofErr w:type="spellStart"/>
      <w:r w:rsidRPr="008B28A8">
        <w:rPr>
          <w:rFonts w:ascii="Arial" w:hAnsi="Arial" w:cs="Arial"/>
        </w:rPr>
        <w:t>Contract</w:t>
      </w:r>
      <w:proofErr w:type="spellEnd"/>
      <w:r w:rsidRPr="008B28A8">
        <w:rPr>
          <w:rFonts w:ascii="Arial" w:hAnsi="Arial" w:cs="Arial"/>
        </w:rPr>
        <w:t xml:space="preserve"> </w:t>
      </w:r>
      <w:proofErr w:type="spellStart"/>
      <w:r w:rsidRPr="008B28A8">
        <w:rPr>
          <w:rFonts w:ascii="Arial" w:hAnsi="Arial" w:cs="Arial"/>
        </w:rPr>
        <w:t>No</w:t>
      </w:r>
      <w:proofErr w:type="spellEnd"/>
      <w:r w:rsidRPr="008B28A8">
        <w:rPr>
          <w:rFonts w:ascii="Arial" w:hAnsi="Arial" w:cs="Arial"/>
        </w:rPr>
        <w:t xml:space="preserve">. S-IRA-25-10), </w:t>
      </w:r>
      <w:proofErr w:type="spellStart"/>
      <w:r w:rsidRPr="008B28A8">
        <w:rPr>
          <w:rFonts w:ascii="Arial" w:hAnsi="Arial" w:cs="Arial"/>
        </w:rPr>
        <w:t>plans</w:t>
      </w:r>
      <w:proofErr w:type="spellEnd"/>
      <w:r w:rsidRPr="008B28A8">
        <w:rPr>
          <w:rFonts w:ascii="Arial" w:hAnsi="Arial" w:cs="Arial"/>
        </w:rPr>
        <w:t xml:space="preserve"> to </w:t>
      </w:r>
      <w:proofErr w:type="spellStart"/>
      <w:r w:rsidRPr="008B28A8">
        <w:rPr>
          <w:rFonts w:ascii="Arial" w:hAnsi="Arial" w:cs="Arial"/>
        </w:rPr>
        <w:t>acquire</w:t>
      </w:r>
      <w:proofErr w:type="spellEnd"/>
      <w:r w:rsidRPr="008B28A8">
        <w:rPr>
          <w:rFonts w:ascii="Arial" w:hAnsi="Arial" w:cs="Arial"/>
        </w:rPr>
        <w:t xml:space="preserve"> </w:t>
      </w:r>
      <w:proofErr w:type="spellStart"/>
      <w:r w:rsidRPr="008B28A8">
        <w:rPr>
          <w:rFonts w:ascii="Arial" w:hAnsi="Arial" w:cs="Arial"/>
        </w:rPr>
        <w:t>the</w:t>
      </w:r>
      <w:proofErr w:type="spellEnd"/>
      <w:r w:rsidRPr="008B28A8">
        <w:rPr>
          <w:rFonts w:ascii="Arial" w:hAnsi="Arial" w:cs="Arial"/>
        </w:rPr>
        <w:t xml:space="preserve"> </w:t>
      </w:r>
      <w:proofErr w:type="spellStart"/>
      <w:r w:rsidRPr="008B28A8">
        <w:rPr>
          <w:rFonts w:ascii="Arial" w:hAnsi="Arial" w:cs="Arial"/>
        </w:rPr>
        <w:t>item</w:t>
      </w:r>
      <w:proofErr w:type="spellEnd"/>
      <w:r w:rsidRPr="008B28A8">
        <w:rPr>
          <w:rFonts w:ascii="Arial" w:hAnsi="Arial" w:cs="Arial"/>
        </w:rPr>
        <w:t xml:space="preserve"> </w:t>
      </w:r>
      <w:proofErr w:type="spellStart"/>
      <w:r w:rsidRPr="008B28A8">
        <w:rPr>
          <w:rFonts w:ascii="Arial" w:hAnsi="Arial" w:cs="Arial"/>
        </w:rPr>
        <w:t>specified</w:t>
      </w:r>
      <w:proofErr w:type="spellEnd"/>
      <w:r w:rsidRPr="008B28A8">
        <w:rPr>
          <w:rFonts w:ascii="Arial" w:hAnsi="Arial" w:cs="Arial"/>
        </w:rPr>
        <w:t xml:space="preserve"> </w:t>
      </w:r>
      <w:proofErr w:type="spellStart"/>
      <w:r w:rsidRPr="008B28A8">
        <w:rPr>
          <w:rFonts w:ascii="Arial" w:hAnsi="Arial" w:cs="Arial"/>
        </w:rPr>
        <w:t>below</w:t>
      </w:r>
      <w:proofErr w:type="spellEnd"/>
      <w:r w:rsidRPr="008B28A8">
        <w:rPr>
          <w:rFonts w:ascii="Arial" w:hAnsi="Arial" w:cs="Arial"/>
        </w:rPr>
        <w:t>.</w:t>
      </w:r>
    </w:p>
    <w:p w:rsidR="00001198" w:rsidRPr="001B7527" w:rsidRDefault="00001198" w:rsidP="00F2412D">
      <w:pPr>
        <w:spacing w:after="0"/>
        <w:jc w:val="both"/>
        <w:rPr>
          <w:rFonts w:ascii="Arial" w:hAnsi="Arial" w:cs="Arial"/>
          <w:b/>
          <w:snapToGrid w:val="0"/>
          <w:color w:val="000000" w:themeColor="text1"/>
          <w:lang w:val="en-US"/>
        </w:rPr>
      </w:pPr>
    </w:p>
    <w:p w:rsidR="00D4588C" w:rsidRPr="001B7527" w:rsidRDefault="00D4588C" w:rsidP="00D4588C">
      <w:pPr>
        <w:shd w:val="clear" w:color="auto" w:fill="D9D9D9" w:themeFill="background1" w:themeFillShade="D9"/>
        <w:spacing w:after="0"/>
        <w:jc w:val="both"/>
        <w:rPr>
          <w:rFonts w:ascii="Arial" w:hAnsi="Arial" w:cs="Arial"/>
          <w:b/>
          <w:snapToGrid w:val="0"/>
          <w:color w:val="000000" w:themeColor="text1"/>
          <w:lang w:val="en-US"/>
        </w:rPr>
      </w:pPr>
      <w:r w:rsidRPr="001B7527">
        <w:rPr>
          <w:rFonts w:ascii="Arial" w:hAnsi="Arial" w:cs="Arial"/>
          <w:b/>
          <w:bCs/>
          <w:snapToGrid w:val="0"/>
          <w:color w:val="000000" w:themeColor="text1"/>
          <w:lang w:val="en-US"/>
        </w:rPr>
        <w:t>2. SUBJECT OF THE PURCHASE</w:t>
      </w:r>
    </w:p>
    <w:p w:rsidR="00D4588C" w:rsidRPr="001B7527" w:rsidRDefault="00D4588C" w:rsidP="00A41B7D">
      <w:pPr>
        <w:spacing w:after="0"/>
        <w:rPr>
          <w:rFonts w:ascii="Arial" w:hAnsi="Arial" w:cs="Arial"/>
          <w:bCs/>
          <w:snapToGrid w:val="0"/>
          <w:color w:val="000000" w:themeColor="text1"/>
          <w:lang w:val="en-US"/>
        </w:rPr>
      </w:pPr>
      <w:r w:rsidRPr="001B7527">
        <w:rPr>
          <w:rFonts w:ascii="Arial" w:hAnsi="Arial" w:cs="Arial"/>
          <w:bCs/>
          <w:snapToGrid w:val="0"/>
          <w:color w:val="000000" w:themeColor="text1"/>
          <w:lang w:val="en-US"/>
        </w:rPr>
        <w:t xml:space="preserve">2.1. Purchase Subject – </w:t>
      </w:r>
      <w:r w:rsidR="008B28A8">
        <w:rPr>
          <w:rFonts w:ascii="Arial" w:hAnsi="Arial" w:cs="Arial"/>
          <w:bCs/>
          <w:snapToGrid w:val="0"/>
          <w:color w:val="000000" w:themeColor="text1"/>
          <w:lang w:val="en-US"/>
        </w:rPr>
        <w:t>portable electroencephalography system</w:t>
      </w:r>
      <w:r w:rsidRPr="001B7527">
        <w:rPr>
          <w:rFonts w:ascii="Arial" w:hAnsi="Arial" w:cs="Arial"/>
          <w:bCs/>
          <w:snapToGrid w:val="0"/>
          <w:color w:val="000000" w:themeColor="text1"/>
          <w:lang w:val="en-US"/>
        </w:rPr>
        <w:t xml:space="preserve"> (hereinafter referred to as the product</w:t>
      </w:r>
      <w:r w:rsidR="00A41B7D">
        <w:rPr>
          <w:rFonts w:ascii="Arial" w:hAnsi="Arial" w:cs="Arial"/>
          <w:bCs/>
          <w:snapToGrid w:val="0"/>
          <w:color w:val="000000" w:themeColor="text1"/>
          <w:lang w:val="en-US"/>
        </w:rPr>
        <w:t xml:space="preserve"> (-s</w:t>
      </w:r>
      <w:r w:rsidRPr="001B7527">
        <w:rPr>
          <w:rFonts w:ascii="Arial" w:hAnsi="Arial" w:cs="Arial"/>
          <w:bCs/>
          <w:snapToGrid w:val="0"/>
          <w:color w:val="000000" w:themeColor="text1"/>
          <w:lang w:val="en-US"/>
        </w:rPr>
        <w:t>).</w:t>
      </w:r>
      <w:r w:rsidRPr="001B7527">
        <w:rPr>
          <w:rFonts w:ascii="Arial" w:hAnsi="Arial" w:cs="Arial"/>
          <w:bCs/>
          <w:snapToGrid w:val="0"/>
          <w:color w:val="000000" w:themeColor="text1"/>
          <w:lang w:val="en-US"/>
        </w:rPr>
        <w:br/>
        <w:t>2.2. The purchase subject is not divided into parts, so the Supplier must submit an offer for the entire scope of the purchase object as outlined below.</w:t>
      </w:r>
    </w:p>
    <w:p w:rsidR="00D4588C" w:rsidRPr="001B7527" w:rsidRDefault="00D4588C" w:rsidP="00D4588C">
      <w:pPr>
        <w:spacing w:after="0"/>
        <w:jc w:val="both"/>
        <w:rPr>
          <w:rFonts w:ascii="Arial" w:hAnsi="Arial" w:cs="Arial"/>
          <w:bCs/>
          <w:snapToGrid w:val="0"/>
          <w:color w:val="000000" w:themeColor="text1"/>
          <w:lang w:val="en-US"/>
        </w:rPr>
      </w:pPr>
      <w:r w:rsidRPr="001B7527">
        <w:rPr>
          <w:rFonts w:ascii="Arial" w:hAnsi="Arial" w:cs="Arial"/>
          <w:bCs/>
          <w:snapToGrid w:val="0"/>
          <w:color w:val="000000" w:themeColor="text1"/>
          <w:lang w:val="en-US"/>
        </w:rPr>
        <w:t>2.3. Delivery Location – VU</w:t>
      </w:r>
      <w:r w:rsidR="008B28A8">
        <w:rPr>
          <w:rFonts w:ascii="Arial" w:hAnsi="Arial" w:cs="Arial"/>
          <w:bCs/>
          <w:snapToGrid w:val="0"/>
          <w:color w:val="000000" w:themeColor="text1"/>
          <w:lang w:val="en-US"/>
        </w:rPr>
        <w:t xml:space="preserve"> Faculty of Medicine</w:t>
      </w:r>
      <w:r w:rsidRPr="001B7527">
        <w:rPr>
          <w:rFonts w:ascii="Arial" w:hAnsi="Arial" w:cs="Arial"/>
          <w:bCs/>
          <w:snapToGrid w:val="0"/>
          <w:color w:val="000000" w:themeColor="text1"/>
          <w:lang w:val="en-US"/>
        </w:rPr>
        <w:t xml:space="preserve">, </w:t>
      </w:r>
      <w:proofErr w:type="spellStart"/>
      <w:r w:rsidR="008B28A8">
        <w:rPr>
          <w:rFonts w:ascii="Arial" w:hAnsi="Arial" w:cs="Arial"/>
          <w:bCs/>
          <w:snapToGrid w:val="0"/>
          <w:color w:val="000000" w:themeColor="text1"/>
          <w:lang w:val="en-US"/>
        </w:rPr>
        <w:t>Žaliųjų</w:t>
      </w:r>
      <w:proofErr w:type="spellEnd"/>
      <w:r w:rsidR="008B28A8">
        <w:rPr>
          <w:rFonts w:ascii="Arial" w:hAnsi="Arial" w:cs="Arial"/>
          <w:bCs/>
          <w:snapToGrid w:val="0"/>
          <w:color w:val="000000" w:themeColor="text1"/>
          <w:lang w:val="en-US"/>
        </w:rPr>
        <w:t xml:space="preserve"> </w:t>
      </w:r>
      <w:proofErr w:type="spellStart"/>
      <w:r w:rsidR="008B28A8">
        <w:rPr>
          <w:rFonts w:ascii="Arial" w:hAnsi="Arial" w:cs="Arial"/>
          <w:bCs/>
          <w:snapToGrid w:val="0"/>
          <w:color w:val="000000" w:themeColor="text1"/>
          <w:lang w:val="en-US"/>
        </w:rPr>
        <w:t>Ežerų</w:t>
      </w:r>
      <w:proofErr w:type="spellEnd"/>
      <w:r w:rsidRPr="001B7527">
        <w:rPr>
          <w:rFonts w:ascii="Arial" w:hAnsi="Arial" w:cs="Arial"/>
          <w:bCs/>
          <w:snapToGrid w:val="0"/>
          <w:color w:val="000000" w:themeColor="text1"/>
          <w:lang w:val="en-US"/>
        </w:rPr>
        <w:t xml:space="preserve"> </w:t>
      </w:r>
      <w:r w:rsidR="008B28A8">
        <w:rPr>
          <w:rFonts w:ascii="Arial" w:hAnsi="Arial" w:cs="Arial"/>
          <w:bCs/>
          <w:snapToGrid w:val="0"/>
          <w:color w:val="000000" w:themeColor="text1"/>
          <w:lang w:val="en-US"/>
        </w:rPr>
        <w:t>2, LT-08406,</w:t>
      </w:r>
      <w:r w:rsidRPr="001B7527">
        <w:rPr>
          <w:rFonts w:ascii="Arial" w:hAnsi="Arial" w:cs="Arial"/>
          <w:bCs/>
          <w:snapToGrid w:val="0"/>
          <w:color w:val="000000" w:themeColor="text1"/>
          <w:lang w:val="en-US"/>
        </w:rPr>
        <w:t xml:space="preserve"> Vilnius.</w:t>
      </w:r>
    </w:p>
    <w:p w:rsidR="00001198" w:rsidRPr="001B7527" w:rsidRDefault="00D4588C" w:rsidP="00D4588C">
      <w:pPr>
        <w:spacing w:after="0"/>
        <w:jc w:val="right"/>
        <w:rPr>
          <w:rFonts w:ascii="Arial" w:hAnsi="Arial" w:cs="Arial"/>
          <w:b/>
          <w:snapToGrid w:val="0"/>
          <w:color w:val="000000" w:themeColor="text1"/>
          <w:lang w:val="en-US"/>
        </w:rPr>
      </w:pPr>
      <w:r w:rsidRPr="001B7527">
        <w:rPr>
          <w:rFonts w:ascii="Arial" w:hAnsi="Arial" w:cs="Arial"/>
          <w:b/>
          <w:snapToGrid w:val="0"/>
          <w:color w:val="000000" w:themeColor="text1"/>
          <w:lang w:val="en-US"/>
        </w:rPr>
        <w:t>1 Table</w:t>
      </w:r>
    </w:p>
    <w:tbl>
      <w:tblPr>
        <w:tblStyle w:val="Lentelstinklelis"/>
        <w:tblW w:w="5000" w:type="pct"/>
        <w:jc w:val="center"/>
        <w:tblLayout w:type="fixed"/>
        <w:tblLook w:val="04A0"/>
      </w:tblPr>
      <w:tblGrid>
        <w:gridCol w:w="1029"/>
        <w:gridCol w:w="2859"/>
        <w:gridCol w:w="1497"/>
        <w:gridCol w:w="1500"/>
        <w:gridCol w:w="1329"/>
        <w:gridCol w:w="1640"/>
      </w:tblGrid>
      <w:tr w:rsidR="001B7527" w:rsidRPr="001B7527" w:rsidTr="008B28A8">
        <w:trPr>
          <w:trHeight w:val="20"/>
          <w:jc w:val="center"/>
        </w:trPr>
        <w:tc>
          <w:tcPr>
            <w:tcW w:w="1029" w:type="dxa"/>
            <w:vMerge w:val="restart"/>
            <w:vAlign w:val="center"/>
          </w:tcPr>
          <w:p w:rsidR="00D4588C" w:rsidRPr="001B7527" w:rsidRDefault="00D4588C" w:rsidP="00D51FD0">
            <w:pPr>
              <w:jc w:val="center"/>
              <w:rPr>
                <w:rFonts w:ascii="Arial" w:hAnsi="Arial" w:cs="Arial"/>
                <w:b/>
                <w:color w:val="000000" w:themeColor="text1"/>
                <w:sz w:val="22"/>
                <w:szCs w:val="22"/>
              </w:rPr>
            </w:pPr>
            <w:proofErr w:type="spellStart"/>
            <w:r w:rsidRPr="001B7527">
              <w:rPr>
                <w:rFonts w:ascii="Arial" w:hAnsi="Arial" w:cs="Arial"/>
                <w:b/>
                <w:color w:val="000000" w:themeColor="text1"/>
                <w:sz w:val="22"/>
                <w:szCs w:val="22"/>
              </w:rPr>
              <w:t>No</w:t>
            </w:r>
            <w:proofErr w:type="spellEnd"/>
            <w:r w:rsidRPr="001B7527">
              <w:rPr>
                <w:rFonts w:ascii="Arial" w:hAnsi="Arial" w:cs="Arial"/>
                <w:b/>
                <w:color w:val="000000" w:themeColor="text1"/>
                <w:sz w:val="22"/>
                <w:szCs w:val="22"/>
              </w:rPr>
              <w:t>.</w:t>
            </w:r>
          </w:p>
        </w:tc>
        <w:tc>
          <w:tcPr>
            <w:tcW w:w="2859" w:type="dxa"/>
            <w:vMerge w:val="restart"/>
            <w:vAlign w:val="center"/>
          </w:tcPr>
          <w:p w:rsidR="00D4588C" w:rsidRPr="001B7527" w:rsidRDefault="00D4588C" w:rsidP="00D51FD0">
            <w:pPr>
              <w:jc w:val="center"/>
              <w:rPr>
                <w:rFonts w:ascii="Arial" w:hAnsi="Arial" w:cs="Arial"/>
                <w:b/>
                <w:color w:val="000000" w:themeColor="text1"/>
                <w:sz w:val="22"/>
                <w:szCs w:val="22"/>
              </w:rPr>
            </w:pPr>
            <w:proofErr w:type="spellStart"/>
            <w:r w:rsidRPr="001B7527">
              <w:rPr>
                <w:rFonts w:ascii="Arial" w:hAnsi="Arial" w:cs="Arial"/>
                <w:b/>
                <w:color w:val="000000" w:themeColor="text1"/>
                <w:sz w:val="22"/>
                <w:szCs w:val="22"/>
              </w:rPr>
              <w:t>Product</w:t>
            </w:r>
            <w:proofErr w:type="spellEnd"/>
            <w:r w:rsidRPr="001B7527">
              <w:rPr>
                <w:rFonts w:ascii="Arial" w:hAnsi="Arial" w:cs="Arial"/>
                <w:b/>
                <w:color w:val="000000" w:themeColor="text1"/>
                <w:sz w:val="22"/>
                <w:szCs w:val="22"/>
              </w:rPr>
              <w:t xml:space="preserve"> name</w:t>
            </w:r>
          </w:p>
        </w:tc>
        <w:tc>
          <w:tcPr>
            <w:tcW w:w="1497" w:type="dxa"/>
            <w:vMerge w:val="restart"/>
            <w:vAlign w:val="center"/>
          </w:tcPr>
          <w:p w:rsidR="00D4588C" w:rsidRPr="001B7527" w:rsidRDefault="00D4588C" w:rsidP="00D51FD0">
            <w:pPr>
              <w:jc w:val="center"/>
              <w:rPr>
                <w:rFonts w:ascii="Arial" w:hAnsi="Arial" w:cs="Arial"/>
                <w:b/>
                <w:color w:val="000000" w:themeColor="text1"/>
                <w:sz w:val="22"/>
                <w:szCs w:val="22"/>
              </w:rPr>
            </w:pPr>
            <w:proofErr w:type="spellStart"/>
            <w:r w:rsidRPr="001B7527">
              <w:rPr>
                <w:rFonts w:ascii="Arial" w:hAnsi="Arial" w:cs="Arial"/>
                <w:b/>
                <w:color w:val="000000" w:themeColor="text1"/>
                <w:sz w:val="22"/>
                <w:szCs w:val="22"/>
              </w:rPr>
              <w:t>Quantity</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and</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Unit</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of</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Measurement</w:t>
            </w:r>
            <w:proofErr w:type="spellEnd"/>
          </w:p>
        </w:tc>
        <w:tc>
          <w:tcPr>
            <w:tcW w:w="2829" w:type="dxa"/>
            <w:gridSpan w:val="2"/>
            <w:tcBorders>
              <w:bottom w:val="single" w:sz="4" w:space="0" w:color="auto"/>
            </w:tcBorders>
            <w:vAlign w:val="center"/>
          </w:tcPr>
          <w:p w:rsidR="00D4588C" w:rsidRPr="001B7527" w:rsidRDefault="00D4588C" w:rsidP="00D51FD0">
            <w:pPr>
              <w:jc w:val="center"/>
              <w:rPr>
                <w:rFonts w:ascii="Arial" w:hAnsi="Arial" w:cs="Arial"/>
                <w:b/>
                <w:color w:val="000000" w:themeColor="text1"/>
                <w:sz w:val="22"/>
                <w:szCs w:val="22"/>
              </w:rPr>
            </w:pPr>
            <w:proofErr w:type="spellStart"/>
            <w:r w:rsidRPr="001B7527">
              <w:rPr>
                <w:rFonts w:ascii="Arial" w:hAnsi="Arial" w:cs="Arial"/>
                <w:b/>
                <w:color w:val="000000" w:themeColor="text1"/>
                <w:sz w:val="22"/>
                <w:szCs w:val="22"/>
              </w:rPr>
              <w:t>Order</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Submission</w:t>
            </w:r>
            <w:proofErr w:type="spellEnd"/>
          </w:p>
        </w:tc>
        <w:tc>
          <w:tcPr>
            <w:tcW w:w="1640" w:type="dxa"/>
            <w:vMerge w:val="restart"/>
            <w:vAlign w:val="center"/>
          </w:tcPr>
          <w:p w:rsidR="00D4588C" w:rsidRPr="001B7527" w:rsidRDefault="00D4588C" w:rsidP="00A41B7D">
            <w:pPr>
              <w:jc w:val="center"/>
              <w:rPr>
                <w:rFonts w:ascii="Arial" w:hAnsi="Arial" w:cs="Arial"/>
                <w:b/>
                <w:color w:val="000000" w:themeColor="text1"/>
                <w:sz w:val="22"/>
                <w:szCs w:val="22"/>
              </w:rPr>
            </w:pPr>
            <w:proofErr w:type="spellStart"/>
            <w:r w:rsidRPr="001B7527">
              <w:rPr>
                <w:rFonts w:ascii="Arial" w:hAnsi="Arial" w:cs="Arial"/>
                <w:b/>
                <w:color w:val="000000" w:themeColor="text1"/>
                <w:sz w:val="22"/>
                <w:szCs w:val="22"/>
              </w:rPr>
              <w:t>Product</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Delivery</w:t>
            </w:r>
            <w:proofErr w:type="spellEnd"/>
            <w:r w:rsidRPr="001B7527">
              <w:rPr>
                <w:rFonts w:ascii="Arial" w:hAnsi="Arial" w:cs="Arial"/>
                <w:b/>
                <w:color w:val="000000" w:themeColor="text1"/>
                <w:sz w:val="22"/>
                <w:szCs w:val="22"/>
              </w:rPr>
              <w:t xml:space="preserve"> / </w:t>
            </w:r>
            <w:proofErr w:type="spellStart"/>
            <w:r w:rsidRPr="001B7527">
              <w:rPr>
                <w:rFonts w:ascii="Arial" w:hAnsi="Arial" w:cs="Arial"/>
                <w:b/>
                <w:color w:val="000000" w:themeColor="text1"/>
                <w:sz w:val="22"/>
                <w:szCs w:val="22"/>
              </w:rPr>
              <w:t>Supply</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Deadline</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from</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Contract</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Effective</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Date</w:t>
            </w:r>
            <w:proofErr w:type="spellEnd"/>
            <w:r w:rsidRPr="001B7527">
              <w:rPr>
                <w:rFonts w:ascii="Arial" w:hAnsi="Arial" w:cs="Arial"/>
                <w:b/>
                <w:color w:val="000000" w:themeColor="text1"/>
                <w:sz w:val="22"/>
                <w:szCs w:val="22"/>
              </w:rPr>
              <w:t xml:space="preserve"> (</w:t>
            </w:r>
            <w:proofErr w:type="spellStart"/>
            <w:r w:rsidR="008B28A8">
              <w:rPr>
                <w:rFonts w:ascii="Arial" w:hAnsi="Arial" w:cs="Arial"/>
                <w:b/>
                <w:color w:val="000000" w:themeColor="text1"/>
                <w:sz w:val="22"/>
                <w:szCs w:val="22"/>
              </w:rPr>
              <w:t>cal</w:t>
            </w:r>
            <w:r w:rsidR="00A41B7D">
              <w:rPr>
                <w:rFonts w:ascii="Arial" w:hAnsi="Arial" w:cs="Arial"/>
                <w:b/>
                <w:color w:val="000000" w:themeColor="text1"/>
                <w:sz w:val="22"/>
                <w:szCs w:val="22"/>
              </w:rPr>
              <w:t>endar</w:t>
            </w:r>
            <w:proofErr w:type="spellEnd"/>
            <w:r w:rsidR="008B28A8">
              <w:rPr>
                <w:rFonts w:ascii="Arial" w:hAnsi="Arial" w:cs="Arial"/>
                <w:b/>
                <w:color w:val="000000" w:themeColor="text1"/>
                <w:sz w:val="22"/>
                <w:szCs w:val="22"/>
              </w:rPr>
              <w:t xml:space="preserve"> </w:t>
            </w:r>
            <w:proofErr w:type="spellStart"/>
            <w:r w:rsidR="008B28A8">
              <w:rPr>
                <w:rFonts w:ascii="Arial" w:hAnsi="Arial" w:cs="Arial"/>
                <w:b/>
                <w:color w:val="000000" w:themeColor="text1"/>
                <w:sz w:val="22"/>
                <w:szCs w:val="22"/>
              </w:rPr>
              <w:t>days</w:t>
            </w:r>
            <w:proofErr w:type="spellEnd"/>
            <w:r w:rsidRPr="001B7527">
              <w:rPr>
                <w:rFonts w:ascii="Arial" w:hAnsi="Arial" w:cs="Arial"/>
                <w:b/>
                <w:color w:val="000000" w:themeColor="text1"/>
                <w:sz w:val="22"/>
                <w:szCs w:val="22"/>
              </w:rPr>
              <w:t>)</w:t>
            </w:r>
          </w:p>
        </w:tc>
      </w:tr>
      <w:tr w:rsidR="001B7527" w:rsidRPr="001B7527" w:rsidTr="008B28A8">
        <w:trPr>
          <w:trHeight w:val="2044"/>
          <w:jc w:val="center"/>
        </w:trPr>
        <w:tc>
          <w:tcPr>
            <w:tcW w:w="1029" w:type="dxa"/>
            <w:vMerge/>
            <w:vAlign w:val="center"/>
          </w:tcPr>
          <w:p w:rsidR="00D4588C" w:rsidRPr="001B7527" w:rsidRDefault="00D4588C" w:rsidP="00D51FD0">
            <w:pPr>
              <w:jc w:val="center"/>
              <w:rPr>
                <w:rFonts w:ascii="Arial" w:hAnsi="Arial" w:cs="Arial"/>
                <w:color w:val="000000" w:themeColor="text1"/>
                <w:sz w:val="22"/>
                <w:szCs w:val="22"/>
              </w:rPr>
            </w:pPr>
          </w:p>
        </w:tc>
        <w:tc>
          <w:tcPr>
            <w:tcW w:w="2859" w:type="dxa"/>
            <w:vMerge/>
            <w:vAlign w:val="center"/>
          </w:tcPr>
          <w:p w:rsidR="00D4588C" w:rsidRPr="001B7527" w:rsidRDefault="00D4588C" w:rsidP="00D51FD0">
            <w:pPr>
              <w:jc w:val="center"/>
              <w:rPr>
                <w:rFonts w:ascii="Arial" w:hAnsi="Arial" w:cs="Arial"/>
                <w:color w:val="000000" w:themeColor="text1"/>
                <w:sz w:val="22"/>
                <w:szCs w:val="22"/>
              </w:rPr>
            </w:pPr>
          </w:p>
        </w:tc>
        <w:tc>
          <w:tcPr>
            <w:tcW w:w="1497" w:type="dxa"/>
            <w:vMerge/>
            <w:vAlign w:val="center"/>
          </w:tcPr>
          <w:p w:rsidR="00D4588C" w:rsidRPr="001B7527" w:rsidRDefault="00D4588C" w:rsidP="00D51FD0">
            <w:pPr>
              <w:jc w:val="center"/>
              <w:rPr>
                <w:rFonts w:ascii="Arial" w:hAnsi="Arial" w:cs="Arial"/>
                <w:color w:val="000000" w:themeColor="text1"/>
                <w:sz w:val="22"/>
                <w:szCs w:val="22"/>
              </w:rPr>
            </w:pPr>
          </w:p>
        </w:tc>
        <w:tc>
          <w:tcPr>
            <w:tcW w:w="1500" w:type="dxa"/>
            <w:tcBorders>
              <w:top w:val="single" w:sz="4" w:space="0" w:color="auto"/>
              <w:right w:val="single" w:sz="4" w:space="0" w:color="auto"/>
            </w:tcBorders>
            <w:vAlign w:val="center"/>
          </w:tcPr>
          <w:p w:rsidR="00D4588C" w:rsidRPr="001B7527" w:rsidRDefault="00D4588C" w:rsidP="00D51FD0">
            <w:pPr>
              <w:jc w:val="center"/>
              <w:rPr>
                <w:rFonts w:ascii="Arial" w:hAnsi="Arial" w:cs="Arial"/>
                <w:b/>
                <w:color w:val="000000" w:themeColor="text1"/>
                <w:sz w:val="22"/>
                <w:szCs w:val="22"/>
              </w:rPr>
            </w:pPr>
            <w:proofErr w:type="spellStart"/>
            <w:r w:rsidRPr="001B7527">
              <w:rPr>
                <w:rFonts w:ascii="Arial" w:hAnsi="Arial" w:cs="Arial"/>
                <w:b/>
                <w:color w:val="000000" w:themeColor="text1"/>
                <w:sz w:val="22"/>
                <w:szCs w:val="22"/>
              </w:rPr>
              <w:t>Yes</w:t>
            </w:r>
            <w:proofErr w:type="spellEnd"/>
            <w:r w:rsidRPr="001B7527">
              <w:rPr>
                <w:rFonts w:ascii="Arial" w:hAnsi="Arial" w:cs="Arial"/>
                <w:b/>
                <w:color w:val="000000" w:themeColor="text1"/>
                <w:sz w:val="22"/>
                <w:szCs w:val="22"/>
              </w:rPr>
              <w:t xml:space="preserve"> (mark </w:t>
            </w:r>
            <w:proofErr w:type="spellStart"/>
            <w:r w:rsidRPr="001B7527">
              <w:rPr>
                <w:rFonts w:ascii="Arial" w:hAnsi="Arial" w:cs="Arial"/>
                <w:b/>
                <w:color w:val="000000" w:themeColor="text1"/>
                <w:sz w:val="22"/>
                <w:szCs w:val="22"/>
              </w:rPr>
              <w:t>if</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orders</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will</w:t>
            </w:r>
            <w:proofErr w:type="spellEnd"/>
            <w:r w:rsidRPr="001B7527">
              <w:rPr>
                <w:rFonts w:ascii="Arial" w:hAnsi="Arial" w:cs="Arial"/>
                <w:b/>
                <w:color w:val="000000" w:themeColor="text1"/>
                <w:sz w:val="22"/>
                <w:szCs w:val="22"/>
              </w:rPr>
              <w:t xml:space="preserve"> be </w:t>
            </w:r>
            <w:proofErr w:type="spellStart"/>
            <w:r w:rsidRPr="001B7527">
              <w:rPr>
                <w:rFonts w:ascii="Arial" w:hAnsi="Arial" w:cs="Arial"/>
                <w:b/>
                <w:color w:val="000000" w:themeColor="text1"/>
                <w:sz w:val="22"/>
                <w:szCs w:val="22"/>
              </w:rPr>
              <w:t>submitted</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on</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demand</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periodically</w:t>
            </w:r>
            <w:proofErr w:type="spellEnd"/>
            <w:r w:rsidRPr="001B7527">
              <w:rPr>
                <w:rFonts w:ascii="Arial" w:hAnsi="Arial" w:cs="Arial"/>
                <w:b/>
                <w:color w:val="000000" w:themeColor="text1"/>
                <w:sz w:val="22"/>
                <w:szCs w:val="22"/>
              </w:rPr>
              <w:t>, etc.)**</w:t>
            </w:r>
          </w:p>
        </w:tc>
        <w:tc>
          <w:tcPr>
            <w:tcW w:w="1329" w:type="dxa"/>
            <w:tcBorders>
              <w:top w:val="single" w:sz="4" w:space="0" w:color="auto"/>
              <w:left w:val="single" w:sz="4" w:space="0" w:color="auto"/>
            </w:tcBorders>
            <w:vAlign w:val="center"/>
          </w:tcPr>
          <w:p w:rsidR="00D4588C" w:rsidRPr="001B7527" w:rsidRDefault="00D4588C" w:rsidP="00D51FD0">
            <w:pPr>
              <w:jc w:val="center"/>
              <w:rPr>
                <w:rFonts w:ascii="Arial" w:hAnsi="Arial" w:cs="Arial"/>
                <w:b/>
                <w:color w:val="000000" w:themeColor="text1"/>
                <w:sz w:val="22"/>
                <w:szCs w:val="22"/>
              </w:rPr>
            </w:pPr>
            <w:proofErr w:type="spellStart"/>
            <w:r w:rsidRPr="001B7527">
              <w:rPr>
                <w:rFonts w:ascii="Arial" w:hAnsi="Arial" w:cs="Arial"/>
                <w:b/>
                <w:color w:val="000000" w:themeColor="text1"/>
                <w:sz w:val="22"/>
                <w:szCs w:val="22"/>
              </w:rPr>
              <w:t>No</w:t>
            </w:r>
            <w:proofErr w:type="spellEnd"/>
            <w:r w:rsidRPr="001B7527">
              <w:rPr>
                <w:rFonts w:ascii="Arial" w:hAnsi="Arial" w:cs="Arial"/>
                <w:b/>
                <w:color w:val="000000" w:themeColor="text1"/>
                <w:sz w:val="22"/>
                <w:szCs w:val="22"/>
              </w:rPr>
              <w:t xml:space="preserve"> (mark </w:t>
            </w:r>
            <w:proofErr w:type="spellStart"/>
            <w:r w:rsidRPr="001B7527">
              <w:rPr>
                <w:rFonts w:ascii="Arial" w:hAnsi="Arial" w:cs="Arial"/>
                <w:b/>
                <w:color w:val="000000" w:themeColor="text1"/>
                <w:sz w:val="22"/>
                <w:szCs w:val="22"/>
              </w:rPr>
              <w:t>if</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the</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entire</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purchased</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quantity</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will</w:t>
            </w:r>
            <w:proofErr w:type="spellEnd"/>
            <w:r w:rsidRPr="001B7527">
              <w:rPr>
                <w:rFonts w:ascii="Arial" w:hAnsi="Arial" w:cs="Arial"/>
                <w:b/>
                <w:color w:val="000000" w:themeColor="text1"/>
                <w:sz w:val="22"/>
                <w:szCs w:val="22"/>
              </w:rPr>
              <w:t xml:space="preserve"> be </w:t>
            </w:r>
            <w:proofErr w:type="spellStart"/>
            <w:r w:rsidRPr="001B7527">
              <w:rPr>
                <w:rFonts w:ascii="Arial" w:hAnsi="Arial" w:cs="Arial"/>
                <w:b/>
                <w:color w:val="000000" w:themeColor="text1"/>
                <w:sz w:val="22"/>
                <w:szCs w:val="22"/>
              </w:rPr>
              <w:t>delivered</w:t>
            </w:r>
            <w:proofErr w:type="spellEnd"/>
            <w:r w:rsidRPr="001B7527">
              <w:rPr>
                <w:rFonts w:ascii="Arial" w:hAnsi="Arial" w:cs="Arial"/>
                <w:b/>
                <w:color w:val="000000" w:themeColor="text1"/>
                <w:sz w:val="22"/>
                <w:szCs w:val="22"/>
              </w:rPr>
              <w:t xml:space="preserve"> at </w:t>
            </w:r>
            <w:proofErr w:type="spellStart"/>
            <w:r w:rsidRPr="001B7527">
              <w:rPr>
                <w:rFonts w:ascii="Arial" w:hAnsi="Arial" w:cs="Arial"/>
                <w:b/>
                <w:color w:val="000000" w:themeColor="text1"/>
                <w:sz w:val="22"/>
                <w:szCs w:val="22"/>
              </w:rPr>
              <w:t>the</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specified</w:t>
            </w:r>
            <w:proofErr w:type="spellEnd"/>
            <w:r w:rsidRPr="001B7527">
              <w:rPr>
                <w:rFonts w:ascii="Arial" w:hAnsi="Arial" w:cs="Arial"/>
                <w:b/>
                <w:color w:val="000000" w:themeColor="text1"/>
                <w:sz w:val="22"/>
                <w:szCs w:val="22"/>
              </w:rPr>
              <w:t xml:space="preserve"> </w:t>
            </w:r>
            <w:proofErr w:type="spellStart"/>
            <w:r w:rsidRPr="001B7527">
              <w:rPr>
                <w:rFonts w:ascii="Arial" w:hAnsi="Arial" w:cs="Arial"/>
                <w:b/>
                <w:color w:val="000000" w:themeColor="text1"/>
                <w:sz w:val="22"/>
                <w:szCs w:val="22"/>
              </w:rPr>
              <w:t>time</w:t>
            </w:r>
            <w:proofErr w:type="spellEnd"/>
            <w:r w:rsidRPr="001B7527">
              <w:rPr>
                <w:rFonts w:ascii="Arial" w:hAnsi="Arial" w:cs="Arial"/>
                <w:b/>
                <w:color w:val="000000" w:themeColor="text1"/>
                <w:sz w:val="22"/>
                <w:szCs w:val="22"/>
              </w:rPr>
              <w:t>)*</w:t>
            </w:r>
          </w:p>
        </w:tc>
        <w:tc>
          <w:tcPr>
            <w:tcW w:w="1640" w:type="dxa"/>
            <w:vMerge/>
            <w:vAlign w:val="center"/>
          </w:tcPr>
          <w:p w:rsidR="00D4588C" w:rsidRPr="001B7527" w:rsidRDefault="00D4588C" w:rsidP="00D51FD0">
            <w:pPr>
              <w:jc w:val="center"/>
              <w:rPr>
                <w:rFonts w:ascii="Arial" w:hAnsi="Arial" w:cs="Arial"/>
                <w:color w:val="000000" w:themeColor="text1"/>
                <w:sz w:val="22"/>
                <w:szCs w:val="22"/>
              </w:rPr>
            </w:pPr>
          </w:p>
        </w:tc>
      </w:tr>
      <w:tr w:rsidR="00D4588C" w:rsidRPr="001B7527" w:rsidTr="008B28A8">
        <w:trPr>
          <w:trHeight w:val="493"/>
          <w:jc w:val="center"/>
        </w:trPr>
        <w:tc>
          <w:tcPr>
            <w:tcW w:w="1029" w:type="dxa"/>
          </w:tcPr>
          <w:p w:rsidR="00D4588C" w:rsidRPr="001B7527" w:rsidRDefault="00D4588C" w:rsidP="00D51FD0">
            <w:pPr>
              <w:ind w:firstLine="313"/>
              <w:rPr>
                <w:rFonts w:ascii="Arial" w:hAnsi="Arial" w:cs="Arial"/>
                <w:color w:val="000000" w:themeColor="text1"/>
                <w:sz w:val="22"/>
                <w:szCs w:val="22"/>
              </w:rPr>
            </w:pPr>
            <w:r w:rsidRPr="001B7527">
              <w:rPr>
                <w:rFonts w:ascii="Arial" w:hAnsi="Arial" w:cs="Arial"/>
                <w:color w:val="000000" w:themeColor="text1"/>
                <w:sz w:val="22"/>
                <w:szCs w:val="22"/>
              </w:rPr>
              <w:t>1.</w:t>
            </w:r>
          </w:p>
        </w:tc>
        <w:tc>
          <w:tcPr>
            <w:tcW w:w="2859" w:type="dxa"/>
            <w:vAlign w:val="center"/>
          </w:tcPr>
          <w:p w:rsidR="00D4588C" w:rsidRPr="008B28A8" w:rsidRDefault="008B28A8" w:rsidP="00D51FD0">
            <w:pPr>
              <w:ind w:hanging="38"/>
              <w:jc w:val="center"/>
              <w:rPr>
                <w:rFonts w:ascii="Arial" w:hAnsi="Arial" w:cs="Arial"/>
                <w:b/>
                <w:iCs/>
                <w:color w:val="000000" w:themeColor="text1"/>
                <w:sz w:val="22"/>
                <w:szCs w:val="22"/>
              </w:rPr>
            </w:pPr>
            <w:r w:rsidRPr="008B28A8">
              <w:rPr>
                <w:rFonts w:ascii="Arial" w:hAnsi="Arial" w:cs="Arial"/>
                <w:b/>
                <w:bCs/>
                <w:snapToGrid w:val="0"/>
                <w:color w:val="000000" w:themeColor="text1"/>
                <w:sz w:val="22"/>
                <w:szCs w:val="22"/>
                <w:lang w:val="en-US"/>
              </w:rPr>
              <w:t>Portable electroencephalography system</w:t>
            </w:r>
          </w:p>
        </w:tc>
        <w:tc>
          <w:tcPr>
            <w:tcW w:w="1497" w:type="dxa"/>
            <w:vAlign w:val="center"/>
          </w:tcPr>
          <w:p w:rsidR="00D4588C" w:rsidRPr="001B7527" w:rsidRDefault="00A41B7D" w:rsidP="00A41B7D">
            <w:pPr>
              <w:ind w:hanging="16"/>
              <w:jc w:val="center"/>
              <w:rPr>
                <w:rFonts w:ascii="Arial" w:hAnsi="Arial" w:cs="Arial"/>
                <w:b/>
                <w:iCs/>
                <w:color w:val="000000" w:themeColor="text1"/>
                <w:sz w:val="22"/>
                <w:szCs w:val="22"/>
              </w:rPr>
            </w:pPr>
            <w:r>
              <w:rPr>
                <w:rFonts w:ascii="Arial" w:hAnsi="Arial" w:cs="Arial"/>
                <w:b/>
                <w:iCs/>
                <w:color w:val="000000" w:themeColor="text1"/>
                <w:sz w:val="22"/>
                <w:szCs w:val="22"/>
              </w:rPr>
              <w:t xml:space="preserve">1 </w:t>
            </w:r>
            <w:proofErr w:type="spellStart"/>
            <w:r>
              <w:rPr>
                <w:rFonts w:ascii="Arial" w:hAnsi="Arial" w:cs="Arial"/>
                <w:b/>
                <w:iCs/>
                <w:color w:val="000000" w:themeColor="text1"/>
                <w:sz w:val="22"/>
                <w:szCs w:val="22"/>
              </w:rPr>
              <w:t>set</w:t>
            </w:r>
            <w:proofErr w:type="spellEnd"/>
          </w:p>
        </w:tc>
        <w:sdt>
          <w:sdtPr>
            <w:rPr>
              <w:rFonts w:ascii="Arial" w:hAnsi="Arial" w:cs="Arial"/>
              <w:color w:val="000000" w:themeColor="text1"/>
            </w:rPr>
            <w:id w:val="597751332"/>
          </w:sdtPr>
          <w:sdtContent>
            <w:tc>
              <w:tcPr>
                <w:tcW w:w="1500" w:type="dxa"/>
                <w:tcBorders>
                  <w:right w:val="single" w:sz="4" w:space="0" w:color="auto"/>
                </w:tcBorders>
                <w:vAlign w:val="center"/>
              </w:tcPr>
              <w:p w:rsidR="00D4588C" w:rsidRPr="001B7527" w:rsidRDefault="00D4588C" w:rsidP="00D51FD0">
                <w:pPr>
                  <w:jc w:val="center"/>
                  <w:rPr>
                    <w:rFonts w:ascii="Arial" w:hAnsi="Arial" w:cs="Arial"/>
                    <w:color w:val="000000" w:themeColor="text1"/>
                    <w:sz w:val="22"/>
                    <w:szCs w:val="22"/>
                  </w:rPr>
                </w:pPr>
                <w:r w:rsidRPr="001B7527">
                  <w:rPr>
                    <w:rFonts w:ascii="Segoe UI Symbol" w:eastAsia="MS Gothic" w:hAnsi="Segoe UI Symbol" w:cs="Segoe UI Symbol"/>
                    <w:color w:val="000000" w:themeColor="text1"/>
                    <w:sz w:val="22"/>
                    <w:szCs w:val="22"/>
                  </w:rPr>
                  <w:t>☐</w:t>
                </w:r>
              </w:p>
            </w:tc>
          </w:sdtContent>
        </w:sdt>
        <w:sdt>
          <w:sdtPr>
            <w:rPr>
              <w:rFonts w:ascii="Arial" w:hAnsi="Arial" w:cs="Arial"/>
              <w:color w:val="000000" w:themeColor="text1"/>
            </w:rPr>
            <w:id w:val="840828879"/>
          </w:sdtPr>
          <w:sdtContent>
            <w:tc>
              <w:tcPr>
                <w:tcW w:w="1329" w:type="dxa"/>
                <w:tcBorders>
                  <w:left w:val="single" w:sz="4" w:space="0" w:color="auto"/>
                </w:tcBorders>
                <w:vAlign w:val="center"/>
              </w:tcPr>
              <w:p w:rsidR="00D4588C" w:rsidRPr="001B7527" w:rsidRDefault="00D4588C" w:rsidP="00D51FD0">
                <w:pPr>
                  <w:jc w:val="center"/>
                  <w:rPr>
                    <w:rFonts w:ascii="Arial" w:hAnsi="Arial" w:cs="Arial"/>
                    <w:color w:val="000000" w:themeColor="text1"/>
                    <w:sz w:val="22"/>
                    <w:szCs w:val="22"/>
                  </w:rPr>
                </w:pPr>
                <w:r w:rsidRPr="001B7527">
                  <w:rPr>
                    <w:rFonts w:ascii="Segoe UI Symbol" w:eastAsia="MS Gothic" w:hAnsi="Segoe UI Symbol" w:cs="Segoe UI Symbol"/>
                    <w:color w:val="000000" w:themeColor="text1"/>
                    <w:sz w:val="22"/>
                    <w:szCs w:val="22"/>
                  </w:rPr>
                  <w:t>☒</w:t>
                </w:r>
              </w:p>
            </w:tc>
          </w:sdtContent>
        </w:sdt>
        <w:tc>
          <w:tcPr>
            <w:tcW w:w="1640" w:type="dxa"/>
            <w:vAlign w:val="center"/>
          </w:tcPr>
          <w:p w:rsidR="00D4588C" w:rsidRPr="001B7527" w:rsidRDefault="00FB356C" w:rsidP="00A41B7D">
            <w:pPr>
              <w:ind w:hanging="16"/>
              <w:jc w:val="center"/>
              <w:rPr>
                <w:rFonts w:ascii="Arial" w:hAnsi="Arial" w:cs="Arial"/>
                <w:b/>
                <w:iCs/>
                <w:color w:val="000000" w:themeColor="text1"/>
                <w:sz w:val="22"/>
                <w:szCs w:val="22"/>
                <w:lang w:val="en-US"/>
              </w:rPr>
            </w:pPr>
            <w:r>
              <w:rPr>
                <w:rFonts w:ascii="Arial" w:hAnsi="Arial" w:cs="Arial"/>
                <w:b/>
                <w:iCs/>
                <w:color w:val="000000" w:themeColor="text1"/>
                <w:sz w:val="22"/>
                <w:szCs w:val="22"/>
              </w:rPr>
              <w:t>30</w:t>
            </w:r>
            <w:r w:rsidR="00D4588C" w:rsidRPr="001B7527">
              <w:rPr>
                <w:rFonts w:ascii="Arial" w:hAnsi="Arial" w:cs="Arial"/>
                <w:b/>
                <w:iCs/>
                <w:color w:val="000000" w:themeColor="text1"/>
                <w:sz w:val="22"/>
                <w:szCs w:val="22"/>
              </w:rPr>
              <w:t xml:space="preserve"> </w:t>
            </w:r>
            <w:proofErr w:type="spellStart"/>
            <w:r w:rsidR="008B28A8">
              <w:rPr>
                <w:rFonts w:ascii="Arial" w:hAnsi="Arial" w:cs="Arial"/>
                <w:b/>
                <w:iCs/>
                <w:color w:val="000000" w:themeColor="text1"/>
                <w:sz w:val="22"/>
                <w:szCs w:val="22"/>
              </w:rPr>
              <w:t>c</w:t>
            </w:r>
            <w:r w:rsidR="00A41B7D">
              <w:rPr>
                <w:rFonts w:ascii="Arial" w:hAnsi="Arial" w:cs="Arial"/>
                <w:b/>
                <w:iCs/>
                <w:color w:val="000000" w:themeColor="text1"/>
                <w:sz w:val="22"/>
                <w:szCs w:val="22"/>
              </w:rPr>
              <w:t>.d</w:t>
            </w:r>
            <w:proofErr w:type="spellEnd"/>
            <w:r w:rsidR="00A41B7D">
              <w:rPr>
                <w:rFonts w:ascii="Arial" w:hAnsi="Arial" w:cs="Arial"/>
                <w:b/>
                <w:iCs/>
                <w:color w:val="000000" w:themeColor="text1"/>
                <w:sz w:val="22"/>
                <w:szCs w:val="22"/>
              </w:rPr>
              <w:t>.</w:t>
            </w:r>
          </w:p>
        </w:tc>
      </w:tr>
    </w:tbl>
    <w:p w:rsidR="00001198" w:rsidRPr="001B7527" w:rsidRDefault="00001198" w:rsidP="00F2412D">
      <w:pPr>
        <w:spacing w:after="0"/>
        <w:jc w:val="both"/>
        <w:rPr>
          <w:rFonts w:ascii="Arial" w:hAnsi="Arial" w:cs="Arial"/>
          <w:b/>
          <w:snapToGrid w:val="0"/>
          <w:color w:val="000000" w:themeColor="text1"/>
        </w:rPr>
      </w:pPr>
    </w:p>
    <w:p w:rsidR="00D4588C" w:rsidRPr="001B7527" w:rsidRDefault="00D4588C" w:rsidP="00F2412D">
      <w:pPr>
        <w:spacing w:after="0"/>
        <w:jc w:val="both"/>
        <w:rPr>
          <w:rFonts w:ascii="Arial" w:hAnsi="Arial" w:cs="Arial"/>
          <w:b/>
          <w:snapToGrid w:val="0"/>
          <w:color w:val="000000" w:themeColor="text1"/>
        </w:rPr>
      </w:pPr>
    </w:p>
    <w:p w:rsidR="00D4588C" w:rsidRPr="001B7527" w:rsidRDefault="00D4588C" w:rsidP="00F2412D">
      <w:pPr>
        <w:spacing w:after="0"/>
        <w:jc w:val="both"/>
        <w:rPr>
          <w:rFonts w:ascii="Arial" w:hAnsi="Arial" w:cs="Arial"/>
          <w:bCs/>
          <w:snapToGrid w:val="0"/>
          <w:color w:val="000000" w:themeColor="text1"/>
        </w:rPr>
      </w:pPr>
      <w:r w:rsidRPr="001B7527">
        <w:rPr>
          <w:rFonts w:ascii="Arial" w:hAnsi="Arial" w:cs="Arial"/>
          <w:bCs/>
          <w:snapToGrid w:val="0"/>
          <w:color w:val="000000" w:themeColor="text1"/>
        </w:rPr>
        <w:t xml:space="preserve">2.4.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quantity</w:t>
      </w:r>
      <w:proofErr w:type="spellEnd"/>
      <w:r w:rsidR="00A41B7D">
        <w:rPr>
          <w:rFonts w:ascii="Arial" w:hAnsi="Arial" w:cs="Arial"/>
          <w:bCs/>
          <w:snapToGrid w:val="0"/>
          <w:color w:val="000000" w:themeColor="text1"/>
        </w:rPr>
        <w:t xml:space="preserve"> </w:t>
      </w:r>
      <w:proofErr w:type="spellStart"/>
      <w:r w:rsidR="00A41B7D">
        <w:rPr>
          <w:rFonts w:ascii="Arial" w:hAnsi="Arial" w:cs="Arial"/>
          <w:bCs/>
          <w:snapToGrid w:val="0"/>
          <w:color w:val="000000" w:themeColor="text1"/>
        </w:rPr>
        <w:t>and</w:t>
      </w:r>
      <w:proofErr w:type="spellEnd"/>
      <w:r w:rsidR="00A41B7D">
        <w:rPr>
          <w:rFonts w:ascii="Arial" w:hAnsi="Arial" w:cs="Arial"/>
          <w:bCs/>
          <w:snapToGrid w:val="0"/>
          <w:color w:val="000000" w:themeColor="text1"/>
        </w:rPr>
        <w:t xml:space="preserve"> (</w:t>
      </w:r>
      <w:proofErr w:type="spellStart"/>
      <w:r w:rsidR="00A41B7D">
        <w:rPr>
          <w:rFonts w:ascii="Arial" w:hAnsi="Arial" w:cs="Arial"/>
          <w:bCs/>
          <w:snapToGrid w:val="0"/>
          <w:color w:val="000000" w:themeColor="text1"/>
        </w:rPr>
        <w:t>or</w:t>
      </w:r>
      <w:proofErr w:type="spellEnd"/>
      <w:r w:rsidR="00A41B7D">
        <w:rPr>
          <w:rFonts w:ascii="Arial" w:hAnsi="Arial" w:cs="Arial"/>
          <w:bCs/>
          <w:snapToGrid w:val="0"/>
          <w:color w:val="000000" w:themeColor="text1"/>
        </w:rPr>
        <w:t xml:space="preserve">) </w:t>
      </w:r>
      <w:proofErr w:type="spellStart"/>
      <w:r w:rsidR="00A41B7D">
        <w:rPr>
          <w:rFonts w:ascii="Arial" w:hAnsi="Arial" w:cs="Arial"/>
          <w:bCs/>
          <w:snapToGrid w:val="0"/>
          <w:color w:val="000000" w:themeColor="text1"/>
        </w:rPr>
        <w:t>amount</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of</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products</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indicated</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in</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above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table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is</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final</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and</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will</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not</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change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during</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execution</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of</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Contract</w:t>
      </w:r>
      <w:proofErr w:type="spellEnd"/>
      <w:r w:rsidRPr="001B7527">
        <w:rPr>
          <w:rFonts w:ascii="Arial" w:hAnsi="Arial" w:cs="Arial"/>
          <w:bCs/>
          <w:snapToGrid w:val="0"/>
          <w:color w:val="000000" w:themeColor="text1"/>
        </w:rPr>
        <w:t>.</w:t>
      </w:r>
    </w:p>
    <w:p w:rsidR="00D4588C" w:rsidRPr="001B7527" w:rsidRDefault="00D4588C" w:rsidP="00F2412D">
      <w:pPr>
        <w:spacing w:after="0"/>
        <w:jc w:val="both"/>
        <w:rPr>
          <w:rFonts w:ascii="Arial" w:hAnsi="Arial" w:cs="Arial"/>
          <w:bCs/>
          <w:snapToGrid w:val="0"/>
          <w:color w:val="000000" w:themeColor="text1"/>
        </w:rPr>
      </w:pPr>
      <w:r w:rsidRPr="001B7527">
        <w:rPr>
          <w:rFonts w:ascii="Arial" w:hAnsi="Arial" w:cs="Arial"/>
          <w:bCs/>
          <w:snapToGrid w:val="0"/>
          <w:color w:val="000000" w:themeColor="text1"/>
        </w:rPr>
        <w:t xml:space="preserve">2.5. </w:t>
      </w:r>
      <w:proofErr w:type="spellStart"/>
      <w:r w:rsidRPr="001B7527">
        <w:rPr>
          <w:rFonts w:ascii="Arial" w:hAnsi="Arial" w:cs="Arial"/>
          <w:bCs/>
          <w:snapToGrid w:val="0"/>
          <w:color w:val="000000" w:themeColor="text1"/>
        </w:rPr>
        <w:t>Order</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Submission</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Procedure</w:t>
      </w:r>
      <w:proofErr w:type="spellEnd"/>
      <w:r w:rsidRPr="001B7527">
        <w:rPr>
          <w:rFonts w:ascii="Arial" w:hAnsi="Arial" w:cs="Arial"/>
          <w:bCs/>
          <w:snapToGrid w:val="0"/>
          <w:color w:val="000000" w:themeColor="text1"/>
        </w:rPr>
        <w:t>:</w:t>
      </w:r>
    </w:p>
    <w:p w:rsidR="00D4588C" w:rsidRPr="001B7527" w:rsidRDefault="00D4588C" w:rsidP="00F2412D">
      <w:pPr>
        <w:spacing w:after="0"/>
        <w:jc w:val="both"/>
        <w:rPr>
          <w:rFonts w:ascii="Arial" w:hAnsi="Arial" w:cs="Arial"/>
          <w:bCs/>
          <w:snapToGrid w:val="0"/>
          <w:color w:val="000000" w:themeColor="text1"/>
        </w:rPr>
      </w:pPr>
      <w:r w:rsidRPr="001B7527">
        <w:rPr>
          <w:rFonts w:ascii="Arial" w:hAnsi="Arial" w:cs="Arial"/>
          <w:bCs/>
          <w:snapToGrid w:val="0"/>
          <w:color w:val="000000" w:themeColor="text1"/>
        </w:rPr>
        <w:t xml:space="preserve">2.5.1. </w:t>
      </w:r>
      <w:proofErr w:type="spellStart"/>
      <w:r w:rsidRPr="001B7527">
        <w:rPr>
          <w:rFonts w:ascii="Arial" w:hAnsi="Arial" w:cs="Arial"/>
          <w:bCs/>
          <w:snapToGrid w:val="0"/>
          <w:color w:val="000000" w:themeColor="text1"/>
        </w:rPr>
        <w:t>Orders</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will</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not</w:t>
      </w:r>
      <w:proofErr w:type="spellEnd"/>
      <w:r w:rsidRPr="001B7527">
        <w:rPr>
          <w:rFonts w:ascii="Arial" w:hAnsi="Arial" w:cs="Arial"/>
          <w:bCs/>
          <w:snapToGrid w:val="0"/>
          <w:color w:val="000000" w:themeColor="text1"/>
        </w:rPr>
        <w:t xml:space="preserve"> be </w:t>
      </w:r>
      <w:proofErr w:type="spellStart"/>
      <w:r w:rsidRPr="001B7527">
        <w:rPr>
          <w:rFonts w:ascii="Arial" w:hAnsi="Arial" w:cs="Arial"/>
          <w:bCs/>
          <w:snapToGrid w:val="0"/>
          <w:color w:val="000000" w:themeColor="text1"/>
        </w:rPr>
        <w:t>submitted</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during</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term</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of</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Contract</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products</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must</w:t>
      </w:r>
      <w:proofErr w:type="spellEnd"/>
      <w:r w:rsidRPr="001B7527">
        <w:rPr>
          <w:rFonts w:ascii="Arial" w:hAnsi="Arial" w:cs="Arial"/>
          <w:bCs/>
          <w:snapToGrid w:val="0"/>
          <w:color w:val="000000" w:themeColor="text1"/>
        </w:rPr>
        <w:t xml:space="preserve"> be </w:t>
      </w:r>
      <w:proofErr w:type="spellStart"/>
      <w:r w:rsidRPr="001B7527">
        <w:rPr>
          <w:rFonts w:ascii="Arial" w:hAnsi="Arial" w:cs="Arial"/>
          <w:bCs/>
          <w:snapToGrid w:val="0"/>
          <w:color w:val="000000" w:themeColor="text1"/>
        </w:rPr>
        <w:t>delivered</w:t>
      </w:r>
      <w:proofErr w:type="spellEnd"/>
      <w:r w:rsidRPr="001B7527">
        <w:rPr>
          <w:rFonts w:ascii="Arial" w:hAnsi="Arial" w:cs="Arial"/>
          <w:bCs/>
          <w:snapToGrid w:val="0"/>
          <w:color w:val="000000" w:themeColor="text1"/>
        </w:rPr>
        <w:t xml:space="preserve"> </w:t>
      </w:r>
      <w:proofErr w:type="spellStart"/>
      <w:r w:rsidR="00494E2D">
        <w:rPr>
          <w:rFonts w:ascii="Arial" w:hAnsi="Arial" w:cs="Arial"/>
          <w:bCs/>
          <w:snapToGrid w:val="0"/>
          <w:color w:val="000000" w:themeColor="text1"/>
        </w:rPr>
        <w:t>no</w:t>
      </w:r>
      <w:proofErr w:type="spellEnd"/>
      <w:r w:rsidR="00494E2D">
        <w:rPr>
          <w:rFonts w:ascii="Arial" w:hAnsi="Arial" w:cs="Arial"/>
          <w:bCs/>
          <w:snapToGrid w:val="0"/>
          <w:color w:val="000000" w:themeColor="text1"/>
        </w:rPr>
        <w:t xml:space="preserve"> </w:t>
      </w:r>
      <w:proofErr w:type="spellStart"/>
      <w:r w:rsidR="00494E2D">
        <w:rPr>
          <w:rFonts w:ascii="Arial" w:hAnsi="Arial" w:cs="Arial"/>
          <w:bCs/>
          <w:snapToGrid w:val="0"/>
          <w:color w:val="000000" w:themeColor="text1"/>
        </w:rPr>
        <w:t>later</w:t>
      </w:r>
      <w:proofErr w:type="spellEnd"/>
      <w:r w:rsidR="00494E2D">
        <w:rPr>
          <w:rFonts w:ascii="Arial" w:hAnsi="Arial" w:cs="Arial"/>
          <w:bCs/>
          <w:snapToGrid w:val="0"/>
          <w:color w:val="000000" w:themeColor="text1"/>
        </w:rPr>
        <w:t xml:space="preserve"> </w:t>
      </w:r>
      <w:proofErr w:type="spellStart"/>
      <w:r w:rsidR="00494E2D">
        <w:rPr>
          <w:rFonts w:ascii="Arial" w:hAnsi="Arial" w:cs="Arial"/>
          <w:bCs/>
          <w:snapToGrid w:val="0"/>
          <w:color w:val="000000" w:themeColor="text1"/>
        </w:rPr>
        <w:t>than</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the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deadline</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specified</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in</w:t>
      </w:r>
      <w:proofErr w:type="spellEnd"/>
      <w:r w:rsidRPr="001B7527">
        <w:rPr>
          <w:rFonts w:ascii="Arial" w:hAnsi="Arial" w:cs="Arial"/>
          <w:bCs/>
          <w:snapToGrid w:val="0"/>
          <w:color w:val="000000" w:themeColor="text1"/>
        </w:rPr>
        <w:t xml:space="preserve"> </w:t>
      </w:r>
      <w:proofErr w:type="spellStart"/>
      <w:r w:rsidRPr="001B7527">
        <w:rPr>
          <w:rFonts w:ascii="Arial" w:hAnsi="Arial" w:cs="Arial"/>
          <w:bCs/>
          <w:snapToGrid w:val="0"/>
          <w:color w:val="000000" w:themeColor="text1"/>
        </w:rPr>
        <w:t>Table</w:t>
      </w:r>
      <w:proofErr w:type="spellEnd"/>
      <w:r w:rsidRPr="001B7527">
        <w:rPr>
          <w:rFonts w:ascii="Arial" w:hAnsi="Arial" w:cs="Arial"/>
          <w:bCs/>
          <w:snapToGrid w:val="0"/>
          <w:color w:val="000000" w:themeColor="text1"/>
        </w:rPr>
        <w:t xml:space="preserve"> 1.</w:t>
      </w:r>
    </w:p>
    <w:p w:rsidR="00D4588C" w:rsidRPr="001B7527" w:rsidRDefault="00D4588C" w:rsidP="00F2412D">
      <w:pPr>
        <w:spacing w:after="0"/>
        <w:jc w:val="both"/>
        <w:rPr>
          <w:rFonts w:ascii="Arial" w:hAnsi="Arial" w:cs="Arial"/>
          <w:b/>
          <w:snapToGrid w:val="0"/>
          <w:color w:val="000000" w:themeColor="text1"/>
        </w:rPr>
      </w:pPr>
    </w:p>
    <w:p w:rsidR="00D4588C" w:rsidRPr="001B7527" w:rsidRDefault="00D4588C" w:rsidP="00D4588C">
      <w:pPr>
        <w:shd w:val="clear" w:color="auto" w:fill="D9D9D9" w:themeFill="background1" w:themeFillShade="D9"/>
        <w:spacing w:after="0"/>
        <w:jc w:val="both"/>
        <w:rPr>
          <w:rFonts w:ascii="Arial" w:hAnsi="Arial" w:cs="Arial"/>
          <w:b/>
          <w:snapToGrid w:val="0"/>
          <w:color w:val="000000" w:themeColor="text1"/>
          <w:lang w:val="en-US"/>
        </w:rPr>
      </w:pPr>
      <w:r w:rsidRPr="001B7527">
        <w:rPr>
          <w:rFonts w:ascii="Arial" w:hAnsi="Arial" w:cs="Arial"/>
          <w:b/>
          <w:bCs/>
          <w:snapToGrid w:val="0"/>
          <w:color w:val="000000" w:themeColor="text1"/>
          <w:lang w:val="en-US"/>
        </w:rPr>
        <w:t>3. REQUIREMENTS FOR THE PRODUCTS</w:t>
      </w:r>
    </w:p>
    <w:p w:rsidR="00D4588C" w:rsidRPr="001B7527" w:rsidRDefault="00D4588C" w:rsidP="00D4588C">
      <w:pPr>
        <w:spacing w:after="0"/>
        <w:jc w:val="both"/>
        <w:rPr>
          <w:rFonts w:ascii="Arial" w:hAnsi="Arial" w:cs="Arial"/>
          <w:bCs/>
          <w:snapToGrid w:val="0"/>
          <w:color w:val="000000" w:themeColor="text1"/>
          <w:lang w:val="en-US"/>
        </w:rPr>
      </w:pPr>
      <w:r w:rsidRPr="001B7527">
        <w:rPr>
          <w:rFonts w:ascii="Arial" w:hAnsi="Arial" w:cs="Arial"/>
          <w:bCs/>
          <w:snapToGrid w:val="0"/>
          <w:color w:val="000000" w:themeColor="text1"/>
          <w:lang w:val="en-US"/>
        </w:rPr>
        <w:t>3.1. If specific models, sources, specific processes, brand names, patents, types, specific origin, or production are mentioned in the purchase documents, they may be replaced by equivalent alternatives.</w:t>
      </w:r>
      <w:r w:rsidRPr="001B7527">
        <w:rPr>
          <w:rStyle w:val="Puslapioinaosnuoroda"/>
          <w:rFonts w:ascii="Arial" w:eastAsia="Calibri" w:hAnsi="Arial" w:cs="Arial"/>
          <w:color w:val="000000" w:themeColor="text1"/>
        </w:rPr>
        <w:t xml:space="preserve"> </w:t>
      </w:r>
      <w:r w:rsidRPr="001B7527">
        <w:rPr>
          <w:rStyle w:val="Puslapioinaosnuoroda"/>
          <w:rFonts w:ascii="Arial" w:eastAsia="Calibri" w:hAnsi="Arial" w:cs="Arial"/>
          <w:color w:val="000000" w:themeColor="text1"/>
        </w:rPr>
        <w:footnoteReference w:id="1"/>
      </w:r>
    </w:p>
    <w:p w:rsidR="00D4588C" w:rsidRPr="001B7527" w:rsidRDefault="00D4588C" w:rsidP="00F2412D">
      <w:pPr>
        <w:spacing w:after="0"/>
        <w:jc w:val="both"/>
        <w:rPr>
          <w:rFonts w:ascii="Arial" w:hAnsi="Arial" w:cs="Arial"/>
          <w:b/>
          <w:snapToGrid w:val="0"/>
          <w:color w:val="000000" w:themeColor="text1"/>
          <w:lang w:val="en-US"/>
        </w:rPr>
      </w:pPr>
    </w:p>
    <w:p w:rsidR="00D4588C" w:rsidRPr="001B7527" w:rsidRDefault="00D4588C" w:rsidP="00F2412D">
      <w:pPr>
        <w:spacing w:after="0"/>
        <w:jc w:val="both"/>
        <w:rPr>
          <w:rFonts w:ascii="Arial" w:hAnsi="Arial" w:cs="Arial"/>
          <w:b/>
          <w:snapToGrid w:val="0"/>
          <w:color w:val="000000" w:themeColor="text1"/>
          <w:lang w:val="en-US"/>
        </w:rPr>
      </w:pPr>
    </w:p>
    <w:p w:rsidR="00001198" w:rsidRPr="001B7527" w:rsidRDefault="00D4588C" w:rsidP="00D4588C">
      <w:pPr>
        <w:spacing w:after="0"/>
        <w:jc w:val="right"/>
        <w:rPr>
          <w:rFonts w:ascii="Arial" w:hAnsi="Arial" w:cs="Arial"/>
          <w:b/>
          <w:snapToGrid w:val="0"/>
          <w:color w:val="000000" w:themeColor="text1"/>
        </w:rPr>
      </w:pPr>
      <w:r w:rsidRPr="001B7527">
        <w:rPr>
          <w:rFonts w:ascii="Arial" w:hAnsi="Arial" w:cs="Arial"/>
          <w:b/>
          <w:snapToGrid w:val="0"/>
          <w:color w:val="000000" w:themeColor="text1"/>
        </w:rPr>
        <w:tab/>
      </w:r>
      <w:r w:rsidRPr="001B7527">
        <w:rPr>
          <w:rFonts w:ascii="Arial" w:hAnsi="Arial" w:cs="Arial"/>
          <w:b/>
          <w:snapToGrid w:val="0"/>
          <w:color w:val="000000" w:themeColor="text1"/>
        </w:rPr>
        <w:tab/>
      </w:r>
      <w:r w:rsidRPr="001B7527">
        <w:rPr>
          <w:rFonts w:ascii="Arial" w:hAnsi="Arial" w:cs="Arial"/>
          <w:b/>
          <w:snapToGrid w:val="0"/>
          <w:color w:val="000000" w:themeColor="text1"/>
        </w:rPr>
        <w:tab/>
      </w:r>
      <w:r w:rsidRPr="001B7527">
        <w:rPr>
          <w:rFonts w:ascii="Arial" w:hAnsi="Arial" w:cs="Arial"/>
          <w:b/>
          <w:snapToGrid w:val="0"/>
          <w:color w:val="000000" w:themeColor="text1"/>
        </w:rPr>
        <w:tab/>
      </w:r>
      <w:r w:rsidRPr="001B7527">
        <w:rPr>
          <w:rFonts w:ascii="Arial" w:hAnsi="Arial" w:cs="Arial"/>
          <w:b/>
          <w:snapToGrid w:val="0"/>
          <w:color w:val="000000" w:themeColor="text1"/>
        </w:rPr>
        <w:tab/>
      </w:r>
      <w:r w:rsidRPr="001B7527">
        <w:rPr>
          <w:rFonts w:ascii="Arial" w:hAnsi="Arial" w:cs="Arial"/>
          <w:b/>
          <w:snapToGrid w:val="0"/>
          <w:color w:val="000000" w:themeColor="text1"/>
        </w:rPr>
        <w:tab/>
      </w:r>
      <w:r w:rsidRPr="001B7527">
        <w:rPr>
          <w:rFonts w:ascii="Arial" w:hAnsi="Arial" w:cs="Arial"/>
          <w:b/>
          <w:snapToGrid w:val="0"/>
          <w:color w:val="000000" w:themeColor="text1"/>
          <w:lang w:val="en-US"/>
        </w:rPr>
        <w:t xml:space="preserve">2 </w:t>
      </w:r>
      <w:proofErr w:type="spellStart"/>
      <w:proofErr w:type="gramStart"/>
      <w:r w:rsidRPr="001B7527">
        <w:rPr>
          <w:rFonts w:ascii="Arial" w:hAnsi="Arial" w:cs="Arial"/>
          <w:b/>
          <w:snapToGrid w:val="0"/>
          <w:color w:val="000000" w:themeColor="text1"/>
        </w:rPr>
        <w:t>Table</w:t>
      </w:r>
      <w:proofErr w:type="spellEnd"/>
      <w:proofErr w:type="gramEnd"/>
    </w:p>
    <w:tbl>
      <w:tblPr>
        <w:tblStyle w:val="Lentelstinklelis"/>
        <w:tblW w:w="0" w:type="auto"/>
        <w:tblLook w:val="01E0"/>
      </w:tblPr>
      <w:tblGrid>
        <w:gridCol w:w="811"/>
        <w:gridCol w:w="2801"/>
        <w:gridCol w:w="3300"/>
        <w:gridCol w:w="2716"/>
      </w:tblGrid>
      <w:tr w:rsidR="001B7527" w:rsidRPr="002F7CDA" w:rsidTr="00F30C93">
        <w:tc>
          <w:tcPr>
            <w:tcW w:w="811" w:type="dxa"/>
          </w:tcPr>
          <w:p w:rsidR="00001198" w:rsidRPr="002F7CDA" w:rsidRDefault="00001198" w:rsidP="00D51FD0">
            <w:pPr>
              <w:rPr>
                <w:rFonts w:ascii="Arial" w:hAnsi="Arial" w:cs="Arial"/>
                <w:b/>
                <w:color w:val="000000" w:themeColor="text1"/>
                <w:sz w:val="22"/>
                <w:szCs w:val="22"/>
                <w:lang w:val="en-GB"/>
              </w:rPr>
            </w:pPr>
            <w:r w:rsidRPr="002F7CDA">
              <w:rPr>
                <w:rFonts w:ascii="Arial" w:hAnsi="Arial" w:cs="Arial"/>
                <w:b/>
                <w:color w:val="000000" w:themeColor="text1"/>
                <w:sz w:val="22"/>
                <w:szCs w:val="22"/>
                <w:lang w:val="en-GB"/>
              </w:rPr>
              <w:t>No.</w:t>
            </w:r>
          </w:p>
        </w:tc>
        <w:tc>
          <w:tcPr>
            <w:tcW w:w="2801" w:type="dxa"/>
          </w:tcPr>
          <w:p w:rsidR="00001198" w:rsidRPr="002F7CDA" w:rsidRDefault="00001198" w:rsidP="00D51FD0">
            <w:pPr>
              <w:rPr>
                <w:rFonts w:ascii="Arial" w:hAnsi="Arial" w:cs="Arial"/>
                <w:b/>
                <w:color w:val="000000" w:themeColor="text1"/>
                <w:sz w:val="22"/>
                <w:szCs w:val="22"/>
                <w:lang w:val="en-GB"/>
              </w:rPr>
            </w:pPr>
            <w:r w:rsidRPr="002F7CDA">
              <w:rPr>
                <w:rFonts w:ascii="Arial" w:hAnsi="Arial" w:cs="Arial"/>
                <w:b/>
                <w:color w:val="000000" w:themeColor="text1"/>
                <w:sz w:val="22"/>
                <w:szCs w:val="22"/>
                <w:lang w:val="en-GB"/>
              </w:rPr>
              <w:t>Required parameter</w:t>
            </w:r>
            <w:r w:rsidR="00B416B5" w:rsidRPr="002F7CDA">
              <w:rPr>
                <w:rFonts w:ascii="Arial" w:hAnsi="Arial" w:cs="Arial"/>
                <w:b/>
                <w:color w:val="000000" w:themeColor="text1"/>
                <w:sz w:val="22"/>
                <w:szCs w:val="22"/>
                <w:lang w:val="en-GB"/>
              </w:rPr>
              <w:t>**</w:t>
            </w:r>
          </w:p>
        </w:tc>
        <w:tc>
          <w:tcPr>
            <w:tcW w:w="3300" w:type="dxa"/>
          </w:tcPr>
          <w:p w:rsidR="00001198" w:rsidRPr="002F7CDA" w:rsidRDefault="00001198" w:rsidP="00D51FD0">
            <w:pPr>
              <w:rPr>
                <w:rFonts w:ascii="Arial" w:hAnsi="Arial" w:cs="Arial"/>
                <w:b/>
                <w:color w:val="000000" w:themeColor="text1"/>
                <w:sz w:val="22"/>
                <w:szCs w:val="22"/>
                <w:lang w:val="en-GB"/>
              </w:rPr>
            </w:pPr>
            <w:r w:rsidRPr="002F7CDA">
              <w:rPr>
                <w:rFonts w:ascii="Arial" w:hAnsi="Arial" w:cs="Arial"/>
                <w:b/>
                <w:color w:val="000000" w:themeColor="text1"/>
                <w:sz w:val="22"/>
                <w:szCs w:val="22"/>
                <w:lang w:val="en-GB"/>
              </w:rPr>
              <w:t>Required parameter value</w:t>
            </w:r>
          </w:p>
        </w:tc>
        <w:tc>
          <w:tcPr>
            <w:tcW w:w="2716" w:type="dxa"/>
          </w:tcPr>
          <w:p w:rsidR="00001198" w:rsidRPr="002F7CDA" w:rsidRDefault="00001198" w:rsidP="00D51FD0">
            <w:pPr>
              <w:rPr>
                <w:rFonts w:ascii="Arial" w:hAnsi="Arial" w:cs="Arial"/>
                <w:b/>
                <w:color w:val="000000" w:themeColor="text1"/>
                <w:sz w:val="22"/>
                <w:szCs w:val="22"/>
                <w:lang w:val="en-GB"/>
              </w:rPr>
            </w:pPr>
            <w:r w:rsidRPr="002F7CDA">
              <w:rPr>
                <w:rFonts w:ascii="Arial" w:hAnsi="Arial" w:cs="Arial"/>
                <w:b/>
                <w:color w:val="000000" w:themeColor="text1"/>
                <w:sz w:val="22"/>
                <w:szCs w:val="22"/>
                <w:lang w:val="en-GB"/>
              </w:rPr>
              <w:t>Offered parameter value</w:t>
            </w:r>
          </w:p>
          <w:p w:rsidR="009822D6" w:rsidRPr="002F7CDA" w:rsidRDefault="009822D6" w:rsidP="00494E2D">
            <w:pPr>
              <w:jc w:val="center"/>
              <w:rPr>
                <w:rFonts w:ascii="Arial" w:hAnsi="Arial" w:cs="Arial"/>
                <w:bCs/>
                <w:color w:val="000000" w:themeColor="text1"/>
                <w:sz w:val="22"/>
                <w:szCs w:val="22"/>
                <w:lang w:val="en-GB"/>
              </w:rPr>
            </w:pPr>
            <w:r w:rsidRPr="002F7CDA">
              <w:rPr>
                <w:rFonts w:ascii="Arial" w:hAnsi="Arial" w:cs="Arial"/>
                <w:bCs/>
                <w:color w:val="FF0000"/>
                <w:sz w:val="22"/>
                <w:szCs w:val="22"/>
                <w:lang w:val="en-GB"/>
              </w:rPr>
              <w:t xml:space="preserve">(to be filled </w:t>
            </w:r>
            <w:proofErr w:type="spellStart"/>
            <w:r w:rsidRPr="002F7CDA">
              <w:rPr>
                <w:rFonts w:ascii="Arial" w:hAnsi="Arial" w:cs="Arial"/>
                <w:bCs/>
                <w:color w:val="FF0000"/>
                <w:sz w:val="22"/>
                <w:szCs w:val="22"/>
              </w:rPr>
              <w:t>by</w:t>
            </w:r>
            <w:proofErr w:type="spellEnd"/>
            <w:r w:rsidRPr="002F7CDA">
              <w:rPr>
                <w:rFonts w:ascii="Arial" w:hAnsi="Arial" w:cs="Arial"/>
                <w:bCs/>
                <w:color w:val="FF0000"/>
                <w:sz w:val="22"/>
                <w:szCs w:val="22"/>
              </w:rPr>
              <w:t xml:space="preserve"> </w:t>
            </w:r>
            <w:proofErr w:type="spellStart"/>
            <w:r w:rsidRPr="002F7CDA">
              <w:rPr>
                <w:rFonts w:ascii="Arial" w:hAnsi="Arial" w:cs="Arial"/>
                <w:bCs/>
                <w:color w:val="FF0000"/>
                <w:sz w:val="22"/>
                <w:szCs w:val="22"/>
              </w:rPr>
              <w:t>the</w:t>
            </w:r>
            <w:proofErr w:type="spellEnd"/>
            <w:r w:rsidRPr="002F7CDA">
              <w:rPr>
                <w:rFonts w:ascii="Arial" w:hAnsi="Arial" w:cs="Arial"/>
                <w:bCs/>
                <w:color w:val="FF0000"/>
                <w:sz w:val="22"/>
                <w:szCs w:val="22"/>
              </w:rPr>
              <w:t xml:space="preserve"> </w:t>
            </w:r>
            <w:proofErr w:type="spellStart"/>
            <w:r w:rsidR="00494E2D">
              <w:rPr>
                <w:rFonts w:ascii="Arial" w:hAnsi="Arial" w:cs="Arial"/>
                <w:bCs/>
                <w:color w:val="FF0000"/>
                <w:sz w:val="22"/>
                <w:szCs w:val="22"/>
              </w:rPr>
              <w:t>S</w:t>
            </w:r>
            <w:r w:rsidRPr="002F7CDA">
              <w:rPr>
                <w:rFonts w:ascii="Arial" w:hAnsi="Arial" w:cs="Arial"/>
                <w:bCs/>
                <w:color w:val="FF0000"/>
                <w:sz w:val="22"/>
                <w:szCs w:val="22"/>
              </w:rPr>
              <w:t>upplier</w:t>
            </w:r>
            <w:proofErr w:type="spellEnd"/>
            <w:r w:rsidRPr="002F7CDA">
              <w:rPr>
                <w:rFonts w:ascii="Arial" w:hAnsi="Arial" w:cs="Arial"/>
                <w:bCs/>
                <w:color w:val="FF0000"/>
                <w:sz w:val="22"/>
                <w:szCs w:val="22"/>
                <w:lang w:val="en-GB"/>
              </w:rPr>
              <w:t>)</w:t>
            </w: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Manufacturer, model</w:t>
            </w:r>
          </w:p>
        </w:tc>
        <w:tc>
          <w:tcPr>
            <w:tcW w:w="3300" w:type="dxa"/>
            <w:tcMar>
              <w:left w:w="0" w:type="dxa"/>
              <w:right w:w="0" w:type="dxa"/>
            </w:tcMar>
          </w:tcPr>
          <w:p w:rsidR="002F7CDA" w:rsidRPr="002F7CDA" w:rsidRDefault="002F7CDA" w:rsidP="00F30C93">
            <w:pPr>
              <w:pStyle w:val="prastasistinklapis"/>
              <w:rPr>
                <w:rFonts w:ascii="Arial" w:hAnsi="Arial" w:cs="Arial"/>
                <w:sz w:val="22"/>
                <w:szCs w:val="22"/>
                <w:lang w:val="en-GB"/>
              </w:rPr>
            </w:pPr>
            <w:r w:rsidRPr="002F7CDA">
              <w:rPr>
                <w:rFonts w:ascii="Arial" w:hAnsi="Arial" w:cs="Arial"/>
                <w:sz w:val="22"/>
                <w:szCs w:val="22"/>
                <w:lang w:val="en-GB"/>
              </w:rPr>
              <w:t>Specify the model and manufacturer.</w:t>
            </w:r>
          </w:p>
          <w:p w:rsidR="002F7CDA" w:rsidRPr="002F7CDA" w:rsidRDefault="002F7CDA" w:rsidP="00F30C93">
            <w:pPr>
              <w:pStyle w:val="prastasistinklapis"/>
              <w:rPr>
                <w:rFonts w:ascii="Arial" w:hAnsi="Arial" w:cs="Arial"/>
                <w:sz w:val="22"/>
                <w:szCs w:val="22"/>
                <w:lang w:val="en-GB"/>
              </w:rPr>
            </w:pPr>
            <w:r w:rsidRPr="002F7CDA">
              <w:rPr>
                <w:rFonts w:ascii="Arial" w:hAnsi="Arial" w:cs="Arial"/>
                <w:sz w:val="22"/>
                <w:szCs w:val="22"/>
                <w:lang w:val="en-GB"/>
              </w:rPr>
              <w:t xml:space="preserve">It is mandatory to provide a link to the manufacturer’s (or an equivalent) website or a copy of the technical documentation containing information about the characteristics of the proposed product. If the </w:t>
            </w:r>
            <w:r w:rsidR="00494E2D">
              <w:rPr>
                <w:rFonts w:ascii="Arial" w:hAnsi="Arial" w:cs="Arial"/>
                <w:sz w:val="22"/>
                <w:szCs w:val="22"/>
                <w:lang w:val="en-GB"/>
              </w:rPr>
              <w:t>S</w:t>
            </w:r>
            <w:r w:rsidRPr="002F7CDA">
              <w:rPr>
                <w:rFonts w:ascii="Arial" w:hAnsi="Arial" w:cs="Arial"/>
                <w:sz w:val="22"/>
                <w:szCs w:val="22"/>
                <w:lang w:val="en-GB"/>
              </w:rPr>
              <w:t xml:space="preserve">upplier is the manufacturer of the product, </w:t>
            </w:r>
            <w:proofErr w:type="gramStart"/>
            <w:r w:rsidRPr="002F7CDA">
              <w:rPr>
                <w:rFonts w:ascii="Arial" w:hAnsi="Arial" w:cs="Arial"/>
                <w:sz w:val="22"/>
                <w:szCs w:val="22"/>
                <w:lang w:val="en-GB"/>
              </w:rPr>
              <w:t>their own</w:t>
            </w:r>
            <w:proofErr w:type="gramEnd"/>
            <w:r w:rsidRPr="002F7CDA">
              <w:rPr>
                <w:rFonts w:ascii="Arial" w:hAnsi="Arial" w:cs="Arial"/>
                <w:sz w:val="22"/>
                <w:szCs w:val="22"/>
                <w:lang w:val="en-GB"/>
              </w:rPr>
              <w:t xml:space="preserve"> declaration is acceptable.</w:t>
            </w:r>
          </w:p>
        </w:tc>
        <w:tc>
          <w:tcPr>
            <w:tcW w:w="2716" w:type="dxa"/>
          </w:tcPr>
          <w:p w:rsidR="002F7CDA" w:rsidRPr="002F7CDA" w:rsidRDefault="002F7CDA" w:rsidP="00F30C93">
            <w:pPr>
              <w:jc w:val="both"/>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Electroencephalogram (EEG) collection type</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Wireless</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Number of channels</w:t>
            </w:r>
          </w:p>
        </w:tc>
        <w:tc>
          <w:tcPr>
            <w:tcW w:w="3300" w:type="dxa"/>
            <w:tcMar>
              <w:left w:w="0" w:type="dxa"/>
              <w:right w:w="0" w:type="dxa"/>
            </w:tcMar>
          </w:tcPr>
          <w:p w:rsidR="002F7CDA" w:rsidRPr="002F7CDA" w:rsidRDefault="00D20BD6" w:rsidP="002605D3">
            <w:pPr>
              <w:rPr>
                <w:rFonts w:ascii="Arial" w:hAnsi="Arial" w:cs="Arial"/>
                <w:sz w:val="22"/>
                <w:szCs w:val="22"/>
                <w:lang w:val="en-GB"/>
              </w:rPr>
            </w:pPr>
            <w:r>
              <w:rPr>
                <w:rFonts w:ascii="Arial" w:hAnsi="Arial" w:cs="Arial"/>
                <w:sz w:val="22"/>
                <w:szCs w:val="22"/>
                <w:lang w:val="en-GB"/>
              </w:rPr>
              <w:t xml:space="preserve">Not less than </w:t>
            </w:r>
            <w:r w:rsidR="002F7CDA" w:rsidRPr="002F7CDA">
              <w:rPr>
                <w:rFonts w:ascii="Arial" w:hAnsi="Arial" w:cs="Arial"/>
                <w:sz w:val="22"/>
                <w:szCs w:val="22"/>
                <w:lang w:val="en-GB"/>
              </w:rPr>
              <w:t xml:space="preserve">64  </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Channel configuration</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At least 8 bipolar channels configurable for measuring external (non-brain) activity</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Data transfer method</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Bluetooth (5 or newer)</w:t>
            </w:r>
            <w:r w:rsidR="00D20BD6">
              <w:rPr>
                <w:rFonts w:ascii="Arial" w:hAnsi="Arial" w:cs="Arial"/>
                <w:sz w:val="22"/>
                <w:szCs w:val="22"/>
                <w:lang w:val="en-GB"/>
              </w:rPr>
              <w:t xml:space="preserve"> or equivalent</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Sampling rate</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At least 4kHz</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Data resolution</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At least 24 bit</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Referred noise</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Not more than 1μV</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Motion tracking</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3D head motion tracking</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Battery</w:t>
            </w:r>
            <w:r>
              <w:rPr>
                <w:rFonts w:ascii="Arial" w:hAnsi="Arial" w:cs="Arial"/>
                <w:sz w:val="22"/>
                <w:szCs w:val="22"/>
                <w:lang w:val="en-GB"/>
              </w:rPr>
              <w:t>*</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Integrated</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Battery working capacity</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At least 10 hours</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Battery charging connector</w:t>
            </w:r>
            <w:r>
              <w:rPr>
                <w:rFonts w:ascii="Arial" w:hAnsi="Arial" w:cs="Arial"/>
                <w:sz w:val="22"/>
                <w:szCs w:val="22"/>
                <w:lang w:val="en-GB"/>
              </w:rPr>
              <w:t>*</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Wired and wireless</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Memory</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Integrated, possibility of recording to internal memory</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Weight</w:t>
            </w:r>
            <w:r w:rsidR="00F30C93">
              <w:rPr>
                <w:rFonts w:ascii="Arial" w:hAnsi="Arial" w:cs="Arial"/>
                <w:sz w:val="22"/>
                <w:szCs w:val="22"/>
                <w:lang w:val="en-GB"/>
              </w:rPr>
              <w:t xml:space="preserve"> (amplifier)</w:t>
            </w:r>
            <w:r w:rsidR="00561816">
              <w:rPr>
                <w:rFonts w:ascii="Arial" w:hAnsi="Arial" w:cs="Arial"/>
                <w:sz w:val="22"/>
                <w:szCs w:val="22"/>
                <w:lang w:val="en-GB"/>
              </w:rPr>
              <w:t>*</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Pr>
                <w:rFonts w:ascii="Arial" w:hAnsi="Arial" w:cs="Arial"/>
                <w:sz w:val="22"/>
                <w:szCs w:val="22"/>
                <w:lang w:val="en-GB"/>
              </w:rPr>
              <w:t xml:space="preserve">Not more than </w:t>
            </w:r>
            <w:r w:rsidRPr="002F7CDA">
              <w:rPr>
                <w:rFonts w:ascii="Arial" w:hAnsi="Arial" w:cs="Arial"/>
                <w:sz w:val="22"/>
                <w:szCs w:val="22"/>
                <w:lang w:val="en-GB"/>
              </w:rPr>
              <w:t xml:space="preserve">80 </w:t>
            </w:r>
            <w:proofErr w:type="spellStart"/>
            <w:r w:rsidRPr="002F7CDA">
              <w:rPr>
                <w:rFonts w:ascii="Arial" w:hAnsi="Arial" w:cs="Arial"/>
                <w:sz w:val="22"/>
                <w:szCs w:val="22"/>
                <w:lang w:val="en-GB"/>
              </w:rPr>
              <w:t>gr</w:t>
            </w:r>
            <w:proofErr w:type="spellEnd"/>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Functionalit</w:t>
            </w:r>
            <w:r w:rsidR="00D20BD6">
              <w:rPr>
                <w:rFonts w:ascii="Arial" w:hAnsi="Arial" w:cs="Arial"/>
                <w:sz w:val="22"/>
                <w:szCs w:val="22"/>
                <w:lang w:val="en-GB"/>
              </w:rPr>
              <w:t>ies</w:t>
            </w:r>
          </w:p>
        </w:tc>
        <w:tc>
          <w:tcPr>
            <w:tcW w:w="3300" w:type="dxa"/>
            <w:tcMar>
              <w:left w:w="0" w:type="dxa"/>
              <w:right w:w="0" w:type="dxa"/>
            </w:tcMar>
          </w:tcPr>
          <w:p w:rsidR="002F7CDA" w:rsidRPr="002F7CDA" w:rsidRDefault="002F7CDA" w:rsidP="002F7CDA">
            <w:pPr>
              <w:pStyle w:val="Sraopastraipa"/>
              <w:numPr>
                <w:ilvl w:val="0"/>
                <w:numId w:val="32"/>
              </w:numPr>
              <w:spacing w:after="200" w:line="276" w:lineRule="auto"/>
              <w:rPr>
                <w:rFonts w:ascii="Arial" w:hAnsi="Arial" w:cs="Arial"/>
                <w:sz w:val="22"/>
                <w:szCs w:val="22"/>
                <w:lang w:val="en-GB"/>
              </w:rPr>
            </w:pPr>
            <w:r w:rsidRPr="002F7CDA">
              <w:rPr>
                <w:rFonts w:ascii="Arial" w:hAnsi="Arial" w:cs="Arial"/>
                <w:sz w:val="22"/>
                <w:szCs w:val="22"/>
                <w:lang w:val="en-GB"/>
              </w:rPr>
              <w:t>Possibility to simultaneously record data from two or more subjects</w:t>
            </w:r>
          </w:p>
          <w:p w:rsidR="002F7CDA" w:rsidRPr="002F7CDA" w:rsidRDefault="002F7CDA" w:rsidP="002F7CDA">
            <w:pPr>
              <w:pStyle w:val="Sraopastraipa"/>
              <w:numPr>
                <w:ilvl w:val="0"/>
                <w:numId w:val="32"/>
              </w:numPr>
              <w:spacing w:after="200" w:line="276" w:lineRule="auto"/>
              <w:rPr>
                <w:rFonts w:ascii="Arial" w:hAnsi="Arial" w:cs="Arial"/>
                <w:sz w:val="22"/>
                <w:szCs w:val="22"/>
                <w:lang w:val="en-GB"/>
              </w:rPr>
            </w:pPr>
            <w:r w:rsidRPr="002F7CDA">
              <w:rPr>
                <w:rFonts w:ascii="Arial" w:hAnsi="Arial" w:cs="Arial"/>
                <w:sz w:val="22"/>
                <w:szCs w:val="22"/>
                <w:lang w:val="en-GB"/>
              </w:rPr>
              <w:t>Possibility to simultaneously record video material synchronized with EEG</w:t>
            </w:r>
          </w:p>
          <w:p w:rsidR="002F7CDA" w:rsidRPr="002F7CDA" w:rsidRDefault="002F7CDA" w:rsidP="002F7CDA">
            <w:pPr>
              <w:pStyle w:val="Sraopastraipa"/>
              <w:numPr>
                <w:ilvl w:val="0"/>
                <w:numId w:val="32"/>
              </w:numPr>
              <w:spacing w:after="200" w:line="276" w:lineRule="auto"/>
              <w:rPr>
                <w:rFonts w:ascii="Arial" w:hAnsi="Arial" w:cs="Arial"/>
                <w:sz w:val="22"/>
                <w:szCs w:val="22"/>
                <w:lang w:val="en-GB"/>
              </w:rPr>
            </w:pPr>
            <w:r w:rsidRPr="002F7CDA">
              <w:rPr>
                <w:rFonts w:ascii="Arial" w:hAnsi="Arial" w:cs="Arial"/>
                <w:sz w:val="22"/>
                <w:szCs w:val="22"/>
                <w:lang w:val="en-GB"/>
              </w:rPr>
              <w:t>Mounting the amplifier on the head, at the back of the head</w:t>
            </w:r>
          </w:p>
          <w:p w:rsidR="002F7CDA" w:rsidRPr="002F7CDA" w:rsidRDefault="002F7CDA" w:rsidP="002F7CDA">
            <w:pPr>
              <w:pStyle w:val="Sraopastraipa"/>
              <w:numPr>
                <w:ilvl w:val="0"/>
                <w:numId w:val="32"/>
              </w:numPr>
              <w:spacing w:after="200" w:line="276" w:lineRule="auto"/>
              <w:rPr>
                <w:rFonts w:ascii="Arial" w:hAnsi="Arial" w:cs="Arial"/>
                <w:sz w:val="22"/>
                <w:szCs w:val="22"/>
                <w:lang w:val="en-GB"/>
              </w:rPr>
            </w:pPr>
            <w:r w:rsidRPr="002F7CDA">
              <w:rPr>
                <w:rFonts w:ascii="Arial" w:hAnsi="Arial" w:cs="Arial"/>
                <w:sz w:val="22"/>
                <w:szCs w:val="22"/>
                <w:lang w:val="en-GB"/>
              </w:rPr>
              <w:t xml:space="preserve">TTL (Transistor–Transistor Logic, hardware based) and LSL (Lab Streaming Layer, </w:t>
            </w:r>
            <w:r w:rsidRPr="002F7CDA">
              <w:rPr>
                <w:rFonts w:ascii="Arial" w:hAnsi="Arial" w:cs="Arial"/>
                <w:sz w:val="22"/>
                <w:szCs w:val="22"/>
                <w:lang w:val="en-GB"/>
              </w:rPr>
              <w:lastRenderedPageBreak/>
              <w:t>software based)</w:t>
            </w:r>
          </w:p>
          <w:p w:rsidR="002F7CDA" w:rsidRPr="002F7CDA" w:rsidRDefault="002F7CDA" w:rsidP="002F7CDA">
            <w:pPr>
              <w:pStyle w:val="Sraopastraipa"/>
              <w:numPr>
                <w:ilvl w:val="0"/>
                <w:numId w:val="32"/>
              </w:numPr>
              <w:spacing w:after="200" w:line="276" w:lineRule="auto"/>
              <w:rPr>
                <w:rFonts w:ascii="Arial" w:hAnsi="Arial" w:cs="Arial"/>
                <w:sz w:val="22"/>
                <w:szCs w:val="22"/>
                <w:lang w:val="en-GB"/>
              </w:rPr>
            </w:pPr>
            <w:r w:rsidRPr="002F7CDA">
              <w:rPr>
                <w:rFonts w:ascii="Arial" w:hAnsi="Arial" w:cs="Arial"/>
                <w:sz w:val="22"/>
                <w:szCs w:val="22"/>
                <w:lang w:val="en-GB"/>
              </w:rPr>
              <w:t>Automatic algorithm for real-time artefact removal</w:t>
            </w:r>
          </w:p>
          <w:p w:rsidR="002F7CDA" w:rsidRPr="002F7CDA" w:rsidRDefault="00D20BD6" w:rsidP="00D20BD6">
            <w:pPr>
              <w:pStyle w:val="Sraopastraipa"/>
              <w:numPr>
                <w:ilvl w:val="0"/>
                <w:numId w:val="32"/>
              </w:numPr>
              <w:spacing w:after="200" w:line="276" w:lineRule="auto"/>
              <w:rPr>
                <w:rFonts w:ascii="Arial" w:hAnsi="Arial" w:cs="Arial"/>
                <w:sz w:val="22"/>
                <w:szCs w:val="22"/>
                <w:lang w:val="en-GB"/>
              </w:rPr>
            </w:pPr>
            <w:r>
              <w:rPr>
                <w:rFonts w:ascii="Arial" w:hAnsi="Arial" w:cs="Arial"/>
                <w:sz w:val="22"/>
                <w:szCs w:val="22"/>
                <w:lang w:val="en-GB"/>
              </w:rPr>
              <w:t xml:space="preserve">Data collection device </w:t>
            </w:r>
            <w:r w:rsidR="002F7CDA" w:rsidRPr="002F7CDA">
              <w:rPr>
                <w:rFonts w:ascii="Arial" w:hAnsi="Arial" w:cs="Arial"/>
                <w:sz w:val="22"/>
                <w:szCs w:val="22"/>
                <w:lang w:val="en-GB"/>
              </w:rPr>
              <w:t xml:space="preserve"> with specialized data collection and visualization software</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Adds-on*</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1. Gel/saline based EEG caps. Three sizes 1x54</w:t>
            </w:r>
            <w:r w:rsidR="000F62EB">
              <w:rPr>
                <w:rFonts w:ascii="Arial" w:hAnsi="Arial" w:cs="Arial"/>
                <w:sz w:val="22"/>
                <w:szCs w:val="22"/>
                <w:lang w:val="en-GB"/>
              </w:rPr>
              <w:t xml:space="preserve"> (S)</w:t>
            </w:r>
            <w:r w:rsidRPr="002F7CDA">
              <w:rPr>
                <w:rFonts w:ascii="Arial" w:hAnsi="Arial" w:cs="Arial"/>
                <w:sz w:val="22"/>
                <w:szCs w:val="22"/>
                <w:lang w:val="en-GB"/>
              </w:rPr>
              <w:t>; 1x56</w:t>
            </w:r>
            <w:r w:rsidR="000F62EB">
              <w:rPr>
                <w:rFonts w:ascii="Arial" w:hAnsi="Arial" w:cs="Arial"/>
                <w:sz w:val="22"/>
                <w:szCs w:val="22"/>
                <w:lang w:val="en-GB"/>
              </w:rPr>
              <w:t xml:space="preserve"> (M)</w:t>
            </w:r>
            <w:r w:rsidRPr="002F7CDA">
              <w:rPr>
                <w:rFonts w:ascii="Arial" w:hAnsi="Arial" w:cs="Arial"/>
                <w:sz w:val="22"/>
                <w:szCs w:val="22"/>
                <w:lang w:val="en-GB"/>
              </w:rPr>
              <w:t>; 1x58</w:t>
            </w:r>
            <w:r w:rsidR="000F62EB">
              <w:rPr>
                <w:rFonts w:ascii="Arial" w:hAnsi="Arial" w:cs="Arial"/>
                <w:sz w:val="22"/>
                <w:szCs w:val="22"/>
                <w:lang w:val="en-GB"/>
              </w:rPr>
              <w:t>(L).</w:t>
            </w:r>
          </w:p>
          <w:p w:rsidR="002F7CDA" w:rsidRPr="002F7CDA" w:rsidRDefault="002F7CDA" w:rsidP="00494E2D">
            <w:pPr>
              <w:rPr>
                <w:rFonts w:ascii="Arial" w:hAnsi="Arial" w:cs="Arial"/>
                <w:sz w:val="22"/>
                <w:szCs w:val="22"/>
                <w:lang w:val="en-GB"/>
              </w:rPr>
            </w:pPr>
            <w:r w:rsidRPr="002F7CDA">
              <w:rPr>
                <w:rFonts w:ascii="Arial" w:hAnsi="Arial" w:cs="Arial"/>
                <w:sz w:val="22"/>
                <w:szCs w:val="22"/>
                <w:lang w:val="en-GB"/>
              </w:rPr>
              <w:t>2. Preparatory supplies – EEG gel (</w:t>
            </w:r>
            <w:r w:rsidR="00494E2D">
              <w:rPr>
                <w:rFonts w:ascii="Arial" w:hAnsi="Arial" w:cs="Arial"/>
                <w:sz w:val="22"/>
                <w:szCs w:val="22"/>
                <w:lang w:val="en-GB"/>
              </w:rPr>
              <w:t>not less than</w:t>
            </w:r>
            <w:r w:rsidRPr="002F7CDA">
              <w:rPr>
                <w:rFonts w:ascii="Arial" w:hAnsi="Arial" w:cs="Arial"/>
                <w:sz w:val="22"/>
                <w:szCs w:val="22"/>
                <w:lang w:val="en-GB"/>
              </w:rPr>
              <w:t xml:space="preserve"> 1kg), electrode cleaning supplies</w:t>
            </w:r>
          </w:p>
        </w:tc>
        <w:tc>
          <w:tcPr>
            <w:tcW w:w="2716" w:type="dxa"/>
          </w:tcPr>
          <w:p w:rsidR="002F7CDA" w:rsidRPr="002F7CDA" w:rsidRDefault="002F7CDA" w:rsidP="00D51FD0">
            <w:pPr>
              <w:rPr>
                <w:rFonts w:ascii="Arial" w:hAnsi="Arial" w:cs="Arial"/>
                <w:color w:val="000000" w:themeColor="text1"/>
                <w:sz w:val="22"/>
                <w:szCs w:val="22"/>
                <w:lang w:val="en-GB"/>
              </w:rPr>
            </w:pPr>
          </w:p>
        </w:tc>
      </w:tr>
      <w:tr w:rsidR="002F7CDA" w:rsidRPr="002F7CDA" w:rsidTr="00F30C93">
        <w:tc>
          <w:tcPr>
            <w:tcW w:w="811" w:type="dxa"/>
          </w:tcPr>
          <w:p w:rsidR="002F7CDA" w:rsidRPr="002F7CDA" w:rsidRDefault="002F7CDA" w:rsidP="00001198">
            <w:pPr>
              <w:numPr>
                <w:ilvl w:val="0"/>
                <w:numId w:val="31"/>
              </w:numPr>
              <w:rPr>
                <w:rFonts w:ascii="Arial" w:hAnsi="Arial" w:cs="Arial"/>
                <w:color w:val="000000" w:themeColor="text1"/>
                <w:sz w:val="22"/>
                <w:szCs w:val="22"/>
                <w:lang w:val="en-GB"/>
              </w:rPr>
            </w:pPr>
          </w:p>
        </w:tc>
        <w:tc>
          <w:tcPr>
            <w:tcW w:w="2801" w:type="dxa"/>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Warranty</w:t>
            </w:r>
            <w:r>
              <w:rPr>
                <w:rFonts w:ascii="Arial" w:hAnsi="Arial" w:cs="Arial"/>
                <w:sz w:val="22"/>
                <w:szCs w:val="22"/>
                <w:lang w:val="en-US"/>
              </w:rPr>
              <w:t>*</w:t>
            </w:r>
            <w:r w:rsidRPr="002F7CDA">
              <w:rPr>
                <w:rFonts w:ascii="Arial" w:hAnsi="Arial" w:cs="Arial"/>
                <w:sz w:val="22"/>
                <w:szCs w:val="22"/>
                <w:lang w:val="en-GB"/>
              </w:rPr>
              <w:t xml:space="preserve"> </w:t>
            </w:r>
          </w:p>
        </w:tc>
        <w:tc>
          <w:tcPr>
            <w:tcW w:w="3300" w:type="dxa"/>
            <w:tcMar>
              <w:left w:w="0" w:type="dxa"/>
              <w:right w:w="0" w:type="dxa"/>
            </w:tcMar>
          </w:tcPr>
          <w:p w:rsidR="002F7CDA" w:rsidRPr="002F7CDA" w:rsidRDefault="002F7CDA" w:rsidP="002605D3">
            <w:pPr>
              <w:rPr>
                <w:rFonts w:ascii="Arial" w:hAnsi="Arial" w:cs="Arial"/>
                <w:sz w:val="22"/>
                <w:szCs w:val="22"/>
                <w:lang w:val="en-GB"/>
              </w:rPr>
            </w:pPr>
            <w:r w:rsidRPr="002F7CDA">
              <w:rPr>
                <w:rFonts w:ascii="Arial" w:hAnsi="Arial" w:cs="Arial"/>
                <w:sz w:val="22"/>
                <w:szCs w:val="22"/>
                <w:lang w:val="en-GB"/>
              </w:rPr>
              <w:t>Not less than 12 months. The product warranty must cover free replacement of defective parts, repair work, fault elimination, or replacement of the entire product to ensure that the equipment operates fully throughout the warranty period.</w:t>
            </w:r>
          </w:p>
        </w:tc>
        <w:tc>
          <w:tcPr>
            <w:tcW w:w="2716" w:type="dxa"/>
          </w:tcPr>
          <w:p w:rsidR="002F7CDA" w:rsidRPr="002F7CDA" w:rsidRDefault="002F7CDA" w:rsidP="00D51FD0">
            <w:pPr>
              <w:rPr>
                <w:rFonts w:ascii="Arial" w:hAnsi="Arial" w:cs="Arial"/>
                <w:color w:val="000000" w:themeColor="text1"/>
                <w:sz w:val="22"/>
                <w:szCs w:val="22"/>
                <w:lang w:val="en-GB"/>
              </w:rPr>
            </w:pPr>
          </w:p>
        </w:tc>
      </w:tr>
    </w:tbl>
    <w:p w:rsidR="00001198" w:rsidRPr="001B7527" w:rsidRDefault="00001198" w:rsidP="00F2412D">
      <w:pPr>
        <w:spacing w:after="0"/>
        <w:jc w:val="both"/>
        <w:rPr>
          <w:rFonts w:ascii="Arial" w:hAnsi="Arial" w:cs="Arial"/>
          <w:b/>
          <w:snapToGrid w:val="0"/>
          <w:color w:val="000000" w:themeColor="text1"/>
        </w:rPr>
      </w:pPr>
      <w:r w:rsidRPr="001B7527">
        <w:rPr>
          <w:rFonts w:ascii="Arial" w:hAnsi="Arial" w:cs="Arial"/>
          <w:b/>
          <w:snapToGrid w:val="0"/>
          <w:color w:val="000000" w:themeColor="text1"/>
        </w:rPr>
        <w:t>*</w:t>
      </w:r>
      <w:r w:rsidR="00CA3E7C">
        <w:rPr>
          <w:rFonts w:ascii="Arial" w:hAnsi="Arial" w:cs="Arial"/>
          <w:b/>
          <w:snapToGrid w:val="0"/>
          <w:color w:val="000000" w:themeColor="text1"/>
        </w:rPr>
        <w:t>*</w:t>
      </w:r>
      <w:proofErr w:type="spellStart"/>
      <w:r w:rsidRPr="001B7527">
        <w:rPr>
          <w:rFonts w:ascii="Arial" w:hAnsi="Arial" w:cs="Arial"/>
          <w:b/>
          <w:snapToGrid w:val="0"/>
          <w:color w:val="000000" w:themeColor="text1"/>
        </w:rPr>
        <w:t>Provide</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the</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technical</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specifications</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of</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the</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offered</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equipment</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excluding</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those</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marked</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with</w:t>
      </w:r>
      <w:proofErr w:type="spellEnd"/>
      <w:r w:rsidRPr="001B7527">
        <w:rPr>
          <w:rFonts w:ascii="Arial" w:hAnsi="Arial" w:cs="Arial"/>
          <w:b/>
          <w:snapToGrid w:val="0"/>
          <w:color w:val="000000" w:themeColor="text1"/>
        </w:rPr>
        <w:t xml:space="preserve"> *, </w:t>
      </w:r>
      <w:proofErr w:type="spellStart"/>
      <w:r w:rsidRPr="001B7527">
        <w:rPr>
          <w:rFonts w:ascii="Arial" w:hAnsi="Arial" w:cs="Arial"/>
          <w:b/>
          <w:snapToGrid w:val="0"/>
          <w:color w:val="000000" w:themeColor="text1"/>
        </w:rPr>
        <w:t>along</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with</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reliable</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supporting</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documents</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e.g</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manufacturer's</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product</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description</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or</w:t>
      </w:r>
      <w:proofErr w:type="spellEnd"/>
      <w:r w:rsidRPr="001B7527">
        <w:rPr>
          <w:rFonts w:ascii="Arial" w:hAnsi="Arial" w:cs="Arial"/>
          <w:b/>
          <w:snapToGrid w:val="0"/>
          <w:color w:val="000000" w:themeColor="text1"/>
        </w:rPr>
        <w:t xml:space="preserve"> a link to </w:t>
      </w:r>
      <w:proofErr w:type="spellStart"/>
      <w:r w:rsidRPr="001B7527">
        <w:rPr>
          <w:rFonts w:ascii="Arial" w:hAnsi="Arial" w:cs="Arial"/>
          <w:b/>
          <w:snapToGrid w:val="0"/>
          <w:color w:val="000000" w:themeColor="text1"/>
        </w:rPr>
        <w:t>the</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manufacturer's</w:t>
      </w:r>
      <w:proofErr w:type="spellEnd"/>
      <w:r w:rsidRPr="001B7527">
        <w:rPr>
          <w:rFonts w:ascii="Arial" w:hAnsi="Arial" w:cs="Arial"/>
          <w:b/>
          <w:snapToGrid w:val="0"/>
          <w:color w:val="000000" w:themeColor="text1"/>
        </w:rPr>
        <w:t xml:space="preserve"> </w:t>
      </w:r>
      <w:proofErr w:type="spellStart"/>
      <w:r w:rsidRPr="001B7527">
        <w:rPr>
          <w:rFonts w:ascii="Arial" w:hAnsi="Arial" w:cs="Arial"/>
          <w:b/>
          <w:snapToGrid w:val="0"/>
          <w:color w:val="000000" w:themeColor="text1"/>
        </w:rPr>
        <w:t>website</w:t>
      </w:r>
      <w:proofErr w:type="spellEnd"/>
      <w:r w:rsidR="00237C24">
        <w:rPr>
          <w:rFonts w:ascii="Arial" w:hAnsi="Arial" w:cs="Arial"/>
          <w:b/>
          <w:snapToGrid w:val="0"/>
          <w:color w:val="000000" w:themeColor="text1"/>
        </w:rPr>
        <w:t xml:space="preserve">, </w:t>
      </w:r>
      <w:proofErr w:type="spellStart"/>
      <w:r w:rsidR="00237C24">
        <w:rPr>
          <w:rFonts w:ascii="Arial" w:hAnsi="Arial" w:cs="Arial"/>
          <w:b/>
          <w:snapToGrid w:val="0"/>
          <w:color w:val="000000" w:themeColor="text1"/>
        </w:rPr>
        <w:t>or</w:t>
      </w:r>
      <w:proofErr w:type="spellEnd"/>
      <w:r w:rsidR="00237C24">
        <w:rPr>
          <w:rFonts w:ascii="Arial" w:hAnsi="Arial" w:cs="Arial"/>
          <w:b/>
          <w:snapToGrid w:val="0"/>
          <w:color w:val="000000" w:themeColor="text1"/>
        </w:rPr>
        <w:t xml:space="preserve"> </w:t>
      </w:r>
      <w:proofErr w:type="spellStart"/>
      <w:r w:rsidR="00237C24">
        <w:rPr>
          <w:rFonts w:ascii="Arial" w:hAnsi="Arial" w:cs="Arial"/>
          <w:b/>
          <w:snapToGrid w:val="0"/>
          <w:color w:val="000000" w:themeColor="text1"/>
        </w:rPr>
        <w:t>othel</w:t>
      </w:r>
      <w:proofErr w:type="spellEnd"/>
      <w:r w:rsidR="00237C24">
        <w:rPr>
          <w:rFonts w:ascii="Arial" w:hAnsi="Arial" w:cs="Arial"/>
          <w:b/>
          <w:snapToGrid w:val="0"/>
          <w:color w:val="000000" w:themeColor="text1"/>
        </w:rPr>
        <w:t xml:space="preserve"> </w:t>
      </w:r>
      <w:proofErr w:type="spellStart"/>
      <w:r w:rsidR="00237C24">
        <w:rPr>
          <w:rFonts w:ascii="Arial" w:hAnsi="Arial" w:cs="Arial"/>
          <w:b/>
          <w:snapToGrid w:val="0"/>
          <w:color w:val="000000" w:themeColor="text1"/>
        </w:rPr>
        <w:t>equivalent</w:t>
      </w:r>
      <w:proofErr w:type="spellEnd"/>
      <w:r w:rsidR="00237C24">
        <w:rPr>
          <w:rFonts w:ascii="Arial" w:hAnsi="Arial" w:cs="Arial"/>
          <w:b/>
          <w:snapToGrid w:val="0"/>
          <w:color w:val="000000" w:themeColor="text1"/>
        </w:rPr>
        <w:t xml:space="preserve"> </w:t>
      </w:r>
      <w:proofErr w:type="spellStart"/>
      <w:r w:rsidR="00237C24">
        <w:rPr>
          <w:rFonts w:ascii="Arial" w:hAnsi="Arial" w:cs="Arial"/>
          <w:b/>
          <w:snapToGrid w:val="0"/>
          <w:color w:val="000000" w:themeColor="text1"/>
        </w:rPr>
        <w:t>documents</w:t>
      </w:r>
      <w:proofErr w:type="spellEnd"/>
      <w:r w:rsidRPr="001B7527">
        <w:rPr>
          <w:rFonts w:ascii="Arial" w:hAnsi="Arial" w:cs="Arial"/>
          <w:b/>
          <w:snapToGrid w:val="0"/>
          <w:color w:val="000000" w:themeColor="text1"/>
        </w:rPr>
        <w:t>).</w:t>
      </w:r>
    </w:p>
    <w:p w:rsidR="001B7527" w:rsidRPr="001B7527" w:rsidRDefault="001B7527">
      <w:pPr>
        <w:spacing w:after="0"/>
        <w:jc w:val="both"/>
        <w:rPr>
          <w:rFonts w:ascii="Arial" w:hAnsi="Arial" w:cs="Arial"/>
          <w:b/>
          <w:snapToGrid w:val="0"/>
          <w:color w:val="000000" w:themeColor="text1"/>
        </w:rPr>
      </w:pPr>
    </w:p>
    <w:sectPr w:rsidR="001B7527" w:rsidRPr="001B7527" w:rsidSect="00736515">
      <w:footerReference w:type="default" r:id="rId11"/>
      <w:headerReference w:type="first" r:id="rId12"/>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D1D" w:rsidRDefault="002D6D1D" w:rsidP="00682323">
      <w:pPr>
        <w:spacing w:after="0" w:line="240" w:lineRule="auto"/>
      </w:pPr>
      <w:r>
        <w:separator/>
      </w:r>
    </w:p>
  </w:endnote>
  <w:endnote w:type="continuationSeparator" w:id="0">
    <w:p w:rsidR="002D6D1D" w:rsidRDefault="002D6D1D"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D1D" w:rsidRDefault="002D6D1D" w:rsidP="00682323">
      <w:pPr>
        <w:spacing w:after="0" w:line="240" w:lineRule="auto"/>
      </w:pPr>
      <w:r>
        <w:separator/>
      </w:r>
    </w:p>
  </w:footnote>
  <w:footnote w:type="continuationSeparator" w:id="0">
    <w:p w:rsidR="002D6D1D" w:rsidRDefault="002D6D1D" w:rsidP="00682323">
      <w:pPr>
        <w:spacing w:after="0" w:line="240" w:lineRule="auto"/>
      </w:pPr>
      <w:r>
        <w:continuationSeparator/>
      </w:r>
    </w:p>
  </w:footnote>
  <w:footnote w:id="1">
    <w:p w:rsidR="00D4588C" w:rsidRPr="009A1BE7" w:rsidRDefault="00D4588C" w:rsidP="00D4588C">
      <w:pPr>
        <w:pStyle w:val="Puslapioinaostekstas"/>
        <w:jc w:val="both"/>
        <w:rPr>
          <w:rFonts w:ascii="Times New Roman" w:hAnsi="Times New Roman" w:cs="Times New Roman"/>
          <w:sz w:val="16"/>
          <w:szCs w:val="16"/>
        </w:rPr>
      </w:pPr>
      <w:r w:rsidRPr="009A1BE7">
        <w:rPr>
          <w:rStyle w:val="Puslapioinaosnuoroda"/>
          <w:rFonts w:ascii="Times New Roman" w:hAnsi="Times New Roman" w:cs="Times New Roman"/>
          <w:sz w:val="16"/>
          <w:szCs w:val="16"/>
        </w:rPr>
        <w:footnoteRef/>
      </w:r>
      <w:proofErr w:type="spellStart"/>
      <w:r w:rsidRPr="009A1BE7">
        <w:rPr>
          <w:rFonts w:ascii="Times New Roman" w:hAnsi="Times New Roman" w:cs="Times New Roman"/>
          <w:sz w:val="16"/>
          <w:szCs w:val="16"/>
        </w:rPr>
        <w:t>An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equivalent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object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considered</w:t>
      </w:r>
      <w:proofErr w:type="spellEnd"/>
      <w:r w:rsidRPr="009A1BE7">
        <w:rPr>
          <w:rFonts w:ascii="Times New Roman" w:hAnsi="Times New Roman" w:cs="Times New Roman"/>
          <w:sz w:val="16"/>
          <w:szCs w:val="16"/>
        </w:rPr>
        <w:t xml:space="preserve"> to be </w:t>
      </w:r>
      <w:proofErr w:type="spellStart"/>
      <w:r w:rsidRPr="009A1BE7">
        <w:rPr>
          <w:rFonts w:ascii="Times New Roman" w:hAnsi="Times New Roman" w:cs="Times New Roman"/>
          <w:sz w:val="16"/>
          <w:szCs w:val="16"/>
        </w:rPr>
        <w:t>one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whose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properties</w:t>
      </w:r>
      <w:proofErr w:type="spellEnd"/>
      <w:r w:rsidRPr="009A1BE7">
        <w:rPr>
          <w:rFonts w:ascii="Times New Roman" w:hAnsi="Times New Roman" w:cs="Times New Roman"/>
          <w:sz w:val="16"/>
          <w:szCs w:val="16"/>
        </w:rPr>
        <w:t xml:space="preserve"> are </w:t>
      </w:r>
      <w:proofErr w:type="spellStart"/>
      <w:r w:rsidRPr="009A1BE7">
        <w:rPr>
          <w:rFonts w:ascii="Times New Roman" w:hAnsi="Times New Roman" w:cs="Times New Roman"/>
          <w:sz w:val="16"/>
          <w:szCs w:val="16"/>
        </w:rPr>
        <w:t>not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inferior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same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better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compared</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requirements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specified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object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documents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and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proposed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equivalent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object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can</w:t>
      </w:r>
      <w:proofErr w:type="spellEnd"/>
      <w:r w:rsidRPr="009A1BE7">
        <w:rPr>
          <w:rFonts w:ascii="Times New Roman" w:hAnsi="Times New Roman" w:cs="Times New Roman"/>
          <w:sz w:val="16"/>
          <w:szCs w:val="16"/>
        </w:rPr>
        <w:t xml:space="preserve"> be </w:t>
      </w:r>
      <w:proofErr w:type="spellStart"/>
      <w:r w:rsidRPr="009A1BE7">
        <w:rPr>
          <w:rFonts w:ascii="Times New Roman" w:hAnsi="Times New Roman" w:cs="Times New Roman"/>
          <w:sz w:val="16"/>
          <w:szCs w:val="16"/>
        </w:rPr>
        <w:t>used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intended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purpose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without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any</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restrictions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including</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but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not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limited</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following</w:t>
      </w:r>
      <w:proofErr w:type="spellEnd"/>
      <w:r w:rsidRPr="009A1BE7">
        <w:rPr>
          <w:rFonts w:ascii="Times New Roman" w:hAnsi="Times New Roman" w:cs="Times New Roman"/>
          <w:sz w:val="16"/>
          <w:szCs w:val="16"/>
        </w:rPr>
        <w:t>):</w:t>
      </w:r>
    </w:p>
    <w:p w:rsidR="00D4588C" w:rsidRPr="009A1BE7" w:rsidRDefault="00D4588C" w:rsidP="00D4588C">
      <w:pPr>
        <w:pStyle w:val="Puslapioinaostekstas"/>
        <w:jc w:val="both"/>
        <w:rPr>
          <w:rFonts w:ascii="Times New Roman" w:hAnsi="Times New Roman" w:cs="Times New Roman"/>
          <w:sz w:val="16"/>
          <w:szCs w:val="16"/>
        </w:rPr>
      </w:pPr>
      <w:proofErr w:type="spellStart"/>
      <w:r w:rsidRPr="009A1BE7">
        <w:rPr>
          <w:rFonts w:ascii="Times New Roman" w:hAnsi="Times New Roman" w:cs="Times New Roman"/>
          <w:sz w:val="16"/>
          <w:szCs w:val="16"/>
        </w:rPr>
        <w:t>No</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additional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modifications</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interacting</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components</w:t>
      </w:r>
      <w:proofErr w:type="spellEnd"/>
      <w:r w:rsidRPr="009A1BE7">
        <w:rPr>
          <w:rFonts w:ascii="Times New Roman" w:hAnsi="Times New Roman" w:cs="Times New Roman"/>
          <w:sz w:val="16"/>
          <w:szCs w:val="16"/>
        </w:rPr>
        <w:t xml:space="preserve"> are </w:t>
      </w:r>
      <w:proofErr w:type="spellStart"/>
      <w:r w:rsidRPr="009A1BE7">
        <w:rPr>
          <w:rFonts w:ascii="Times New Roman" w:hAnsi="Times New Roman" w:cs="Times New Roman"/>
          <w:sz w:val="16"/>
          <w:szCs w:val="16"/>
        </w:rPr>
        <w:t>required</w:t>
      </w:r>
      <w:proofErr w:type="spellEnd"/>
      <w:r w:rsidRPr="009A1BE7">
        <w:rPr>
          <w:rFonts w:ascii="Times New Roman" w:hAnsi="Times New Roman" w:cs="Times New Roman"/>
          <w:sz w:val="16"/>
          <w:szCs w:val="16"/>
        </w:rPr>
        <w:t>.</w:t>
      </w:r>
    </w:p>
    <w:p w:rsidR="00D4588C" w:rsidRPr="009A1BE7" w:rsidRDefault="00D4588C" w:rsidP="00D4588C">
      <w:pPr>
        <w:pStyle w:val="Puslapioinaostekstas"/>
        <w:jc w:val="both"/>
        <w:rPr>
          <w:rFonts w:ascii="Times New Roman" w:hAnsi="Times New Roman" w:cs="Times New Roman"/>
          <w:sz w:val="16"/>
          <w:szCs w:val="16"/>
        </w:rPr>
      </w:pPr>
      <w:proofErr w:type="spellStart"/>
      <w:r w:rsidRPr="009A1BE7">
        <w:rPr>
          <w:rFonts w:ascii="Times New Roman" w:hAnsi="Times New Roman" w:cs="Times New Roman"/>
          <w:sz w:val="16"/>
          <w:szCs w:val="16"/>
        </w:rPr>
        <w:t>Its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use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will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not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result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faster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wear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failures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and</w:t>
      </w:r>
      <w:proofErr w:type="spellEnd"/>
      <w:r w:rsidRPr="009A1BE7">
        <w:rPr>
          <w:rFonts w:ascii="Times New Roman" w:hAnsi="Times New Roman" w:cs="Times New Roman"/>
          <w:sz w:val="16"/>
          <w:szCs w:val="16"/>
        </w:rPr>
        <w:t>/</w:t>
      </w:r>
      <w:proofErr w:type="spellStart"/>
      <w:r w:rsidRPr="009A1BE7">
        <w:rPr>
          <w:rFonts w:ascii="Times New Roman" w:hAnsi="Times New Roman" w:cs="Times New Roman"/>
          <w:sz w:val="16"/>
          <w:szCs w:val="16"/>
        </w:rPr>
        <w:t>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loss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warranty</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interacting</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components</w:t>
      </w:r>
      <w:proofErr w:type="spellEnd"/>
      <w:r w:rsidRPr="009A1BE7">
        <w:rPr>
          <w:rFonts w:ascii="Times New Roman" w:hAnsi="Times New Roman" w:cs="Times New Roman"/>
          <w:sz w:val="16"/>
          <w:szCs w:val="16"/>
        </w:rPr>
        <w:t>.</w:t>
      </w:r>
    </w:p>
    <w:p w:rsidR="00D4588C" w:rsidRPr="009A1BE7" w:rsidRDefault="00D4588C" w:rsidP="00D4588C">
      <w:pPr>
        <w:pStyle w:val="Puslapioinaostekstas"/>
        <w:jc w:val="both"/>
        <w:rPr>
          <w:rFonts w:ascii="Times New Roman" w:hAnsi="Times New Roman" w:cs="Times New Roman"/>
          <w:sz w:val="16"/>
          <w:szCs w:val="16"/>
        </w:rPr>
      </w:pP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expected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service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life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not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shorter</w:t>
      </w:r>
      <w:proofErr w:type="spellEnd"/>
      <w:r w:rsidRPr="009A1BE7">
        <w:rPr>
          <w:rFonts w:ascii="Times New Roman" w:hAnsi="Times New Roman" w:cs="Times New Roman"/>
          <w:sz w:val="16"/>
          <w:szCs w:val="16"/>
        </w:rPr>
        <w:t>.</w:t>
      </w:r>
    </w:p>
    <w:p w:rsidR="00D4588C" w:rsidRPr="009A1BE7" w:rsidRDefault="00D4588C" w:rsidP="00D4588C">
      <w:pPr>
        <w:pStyle w:val="Puslapioinaostekstas"/>
        <w:jc w:val="both"/>
        <w:rPr>
          <w:rFonts w:ascii="Times New Roman" w:hAnsi="Times New Roman" w:cs="Times New Roman"/>
          <w:sz w:val="16"/>
          <w:szCs w:val="16"/>
        </w:rPr>
      </w:pPr>
      <w:r w:rsidRPr="009A1BE7">
        <w:rPr>
          <w:rFonts w:ascii="Times New Roman" w:hAnsi="Times New Roman" w:cs="Times New Roman"/>
          <w:sz w:val="16"/>
          <w:szCs w:val="16"/>
        </w:rPr>
        <w:t xml:space="preserve">It </w:t>
      </w:r>
      <w:proofErr w:type="spellStart"/>
      <w:r w:rsidRPr="009A1BE7">
        <w:rPr>
          <w:rFonts w:ascii="Times New Roman" w:hAnsi="Times New Roman" w:cs="Times New Roman"/>
          <w:sz w:val="16"/>
          <w:szCs w:val="16"/>
        </w:rPr>
        <w:t>is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not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inferior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terms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technical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advancement</w:t>
      </w:r>
      <w:proofErr w:type="spellEnd"/>
      <w:r w:rsidRPr="009A1BE7">
        <w:rPr>
          <w:rFonts w:ascii="Times New Roman" w:hAnsi="Times New Roman" w:cs="Times New Roman"/>
          <w:sz w:val="16"/>
          <w:szCs w:val="16"/>
        </w:rPr>
        <w:t>.</w:t>
      </w:r>
    </w:p>
    <w:p w:rsidR="00D4588C" w:rsidRPr="009A1BE7" w:rsidRDefault="00D4588C" w:rsidP="00D4588C">
      <w:pPr>
        <w:pStyle w:val="Puslapioinaostekstas"/>
        <w:jc w:val="both"/>
      </w:pPr>
      <w:proofErr w:type="spellStart"/>
      <w:r w:rsidRPr="009A1BE7">
        <w:rPr>
          <w:rFonts w:ascii="Times New Roman" w:hAnsi="Times New Roman" w:cs="Times New Roman"/>
          <w:sz w:val="16"/>
          <w:szCs w:val="16"/>
        </w:rPr>
        <w:t>When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proposing</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equivalent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object</w:t>
      </w:r>
      <w:proofErr w:type="spellEnd"/>
      <w:r w:rsidRPr="009A1BE7">
        <w:rPr>
          <w:rFonts w:ascii="Times New Roman" w:hAnsi="Times New Roman" w:cs="Times New Roman"/>
          <w:sz w:val="16"/>
          <w:szCs w:val="16"/>
        </w:rPr>
        <w:t xml:space="preserve">, it </w:t>
      </w:r>
      <w:proofErr w:type="spellStart"/>
      <w:r w:rsidRPr="009A1BE7">
        <w:rPr>
          <w:rFonts w:ascii="Times New Roman" w:hAnsi="Times New Roman" w:cs="Times New Roman"/>
          <w:sz w:val="16"/>
          <w:szCs w:val="16"/>
        </w:rPr>
        <w:t>is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mandatory</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provide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documents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proving</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compliance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with</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requirements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set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object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Such</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documents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could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include</w:t>
      </w:r>
      <w:proofErr w:type="spellEnd"/>
      <w:r w:rsidRPr="009A1BE7">
        <w:rPr>
          <w:rFonts w:ascii="Times New Roman" w:hAnsi="Times New Roman" w:cs="Times New Roman"/>
          <w:sz w:val="16"/>
          <w:szCs w:val="16"/>
        </w:rPr>
        <w:t xml:space="preserve"> a </w:t>
      </w:r>
      <w:proofErr w:type="spellStart"/>
      <w:r w:rsidRPr="009A1BE7">
        <w:rPr>
          <w:rFonts w:ascii="Times New Roman" w:hAnsi="Times New Roman" w:cs="Times New Roman"/>
          <w:sz w:val="16"/>
          <w:szCs w:val="16"/>
        </w:rPr>
        <w:t>research</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report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certificate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issued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by</w:t>
      </w:r>
      <w:proofErr w:type="spellEnd"/>
      <w:r w:rsidRPr="009A1BE7">
        <w:rPr>
          <w:rFonts w:ascii="Times New Roman" w:hAnsi="Times New Roman" w:cs="Times New Roman"/>
          <w:sz w:val="16"/>
          <w:szCs w:val="16"/>
        </w:rPr>
        <w:t xml:space="preserve"> a </w:t>
      </w:r>
      <w:proofErr w:type="spellStart"/>
      <w:r w:rsidRPr="009A1BE7">
        <w:rPr>
          <w:rFonts w:ascii="Times New Roman" w:hAnsi="Times New Roman" w:cs="Times New Roman"/>
          <w:sz w:val="16"/>
          <w:szCs w:val="16"/>
        </w:rPr>
        <w:t>conformity</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assessment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body</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established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Republic</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Lithuania</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well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certificates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issued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by</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equivalent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conformity</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assessment</w:t>
      </w:r>
      <w:proofErr w:type="spellEnd"/>
      <w:r w:rsidRPr="009A1BE7">
        <w:rPr>
          <w:rFonts w:ascii="Times New Roman" w:hAnsi="Times New Roman" w:cs="Times New Roman"/>
          <w:sz w:val="16"/>
          <w:szCs w:val="16"/>
        </w:rPr>
        <w:t xml:space="preserve"> bodies </w:t>
      </w:r>
      <w:proofErr w:type="spellStart"/>
      <w:r w:rsidRPr="009A1BE7">
        <w:rPr>
          <w:rFonts w:ascii="Times New Roman" w:hAnsi="Times New Roman" w:cs="Times New Roman"/>
          <w:sz w:val="16"/>
          <w:szCs w:val="16"/>
        </w:rPr>
        <w:t>established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other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countries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Supplier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unable</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obtain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specified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certificates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research</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reports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due</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circumstances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beyond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their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control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and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provides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objective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written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evidence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proving</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that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proposed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equivalent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object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meets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requirements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criteria</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specified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Technical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Specification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evaluation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criteria</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for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offer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terms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purchase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agreement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Buyer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will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accept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other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suitable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measures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However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Supplier’s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self-declaration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without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specific</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technical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evidence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will</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not</w:t>
      </w:r>
      <w:proofErr w:type="spellEnd"/>
      <w:r w:rsidRPr="009A1BE7">
        <w:rPr>
          <w:rFonts w:ascii="Times New Roman" w:hAnsi="Times New Roman" w:cs="Times New Roman"/>
          <w:sz w:val="16"/>
          <w:szCs w:val="16"/>
        </w:rPr>
        <w:t xml:space="preserve"> be </w:t>
      </w:r>
      <w:proofErr w:type="spellStart"/>
      <w:r w:rsidRPr="009A1BE7">
        <w:rPr>
          <w:rFonts w:ascii="Times New Roman" w:hAnsi="Times New Roman" w:cs="Times New Roman"/>
          <w:sz w:val="16"/>
          <w:szCs w:val="16"/>
        </w:rPr>
        <w:t>considered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an</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acceptable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measure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Buyer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reserves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right</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conduct</w:t>
      </w:r>
      <w:proofErr w:type="spellEnd"/>
      <w:r w:rsidRPr="009A1BE7">
        <w:rPr>
          <w:rFonts w:ascii="Times New Roman" w:hAnsi="Times New Roman" w:cs="Times New Roman"/>
          <w:sz w:val="16"/>
          <w:szCs w:val="16"/>
        </w:rPr>
        <w:t xml:space="preserve"> a risk </w:t>
      </w:r>
      <w:proofErr w:type="spellStart"/>
      <w:r w:rsidRPr="009A1BE7">
        <w:rPr>
          <w:rFonts w:ascii="Times New Roman" w:hAnsi="Times New Roman" w:cs="Times New Roman"/>
          <w:sz w:val="16"/>
          <w:szCs w:val="16"/>
        </w:rPr>
        <w:t>assessment</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danger</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if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documents</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submitted</w:t>
      </w:r>
      <w:proofErr w:type="spellEnd"/>
      <w:r w:rsidRPr="009A1BE7">
        <w:rPr>
          <w:rFonts w:ascii="Times New Roman" w:hAnsi="Times New Roman" w:cs="Times New Roman"/>
          <w:sz w:val="16"/>
          <w:szCs w:val="16"/>
        </w:rPr>
        <w:t xml:space="preserve"> to </w:t>
      </w:r>
      <w:proofErr w:type="spellStart"/>
      <w:r w:rsidRPr="009A1BE7">
        <w:rPr>
          <w:rFonts w:ascii="Times New Roman" w:hAnsi="Times New Roman" w:cs="Times New Roman"/>
          <w:sz w:val="16"/>
          <w:szCs w:val="16"/>
        </w:rPr>
        <w:t>prove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equivalence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of</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the</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proposed</w:t>
      </w:r>
      <w:proofErr w:type="spellEnd"/>
      <w:r w:rsidRPr="009A1BE7">
        <w:rPr>
          <w:rFonts w:ascii="Times New Roman" w:hAnsi="Times New Roman" w:cs="Times New Roman"/>
          <w:sz w:val="16"/>
          <w:szCs w:val="16"/>
        </w:rPr>
        <w:t xml:space="preserve"> </w:t>
      </w:r>
      <w:proofErr w:type="spellStart"/>
      <w:r w:rsidRPr="009A1BE7">
        <w:rPr>
          <w:rFonts w:ascii="Times New Roman" w:hAnsi="Times New Roman" w:cs="Times New Roman"/>
          <w:sz w:val="16"/>
          <w:szCs w:val="16"/>
        </w:rPr>
        <w:t>goods</w:t>
      </w:r>
      <w:proofErr w:type="spellEnd"/>
      <w:r w:rsidRPr="009A1BE7">
        <w:rPr>
          <w:rFonts w:ascii="Times New Roman" w:hAnsi="Times New Roman" w:cs="Times New Roman"/>
          <w:sz w:val="16"/>
          <w:szCs w:val="16"/>
        </w:rPr>
        <w:t xml:space="preserve"> are </w:t>
      </w:r>
      <w:proofErr w:type="spellStart"/>
      <w:r w:rsidRPr="009A1BE7">
        <w:rPr>
          <w:rFonts w:ascii="Times New Roman" w:hAnsi="Times New Roman" w:cs="Times New Roman"/>
          <w:sz w:val="16"/>
          <w:szCs w:val="16"/>
        </w:rPr>
        <w:t>insufficient</w:t>
      </w:r>
      <w:proofErr w:type="spell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3" w:name="_Hlk158215213"/>
    <w:bookmarkStart w:id="4" w:name="_Hlk158215214"/>
    <w:r w:rsidRPr="00682323">
      <w:rPr>
        <w:rFonts w:ascii="Times New Roman" w:hAnsi="Times New Roman" w:cs="Times New Roman"/>
      </w:rPr>
      <w:t>Specialiųjų sąlygų 1 priedas/ Kvietimo 1 priedas</w:t>
    </w:r>
    <w:bookmarkEnd w:id="3"/>
    <w:bookmarkEnd w:id="4"/>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7AF528B"/>
    <w:multiLevelType w:val="hybridMultilevel"/>
    <w:tmpl w:val="058C2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AE5574D"/>
    <w:multiLevelType w:val="multilevel"/>
    <w:tmpl w:val="0409001D"/>
    <w:numStyleLink w:val="Style1"/>
  </w:abstractNum>
  <w:abstractNum w:abstractNumId="1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13B7089"/>
    <w:multiLevelType w:val="hybridMultilevel"/>
    <w:tmpl w:val="2EE6727A"/>
    <w:lvl w:ilvl="0" w:tplc="A6907A94">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CB6525A"/>
    <w:multiLevelType w:val="hybridMultilevel"/>
    <w:tmpl w:val="2F94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D87F38F"/>
    <w:multiLevelType w:val="hybridMultilevel"/>
    <w:tmpl w:val="26C17B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5B1F7F22"/>
    <w:multiLevelType w:val="hybridMultilevel"/>
    <w:tmpl w:val="E9946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1"/>
  </w:num>
  <w:num w:numId="3">
    <w:abstractNumId w:val="3"/>
  </w:num>
  <w:num w:numId="4">
    <w:abstractNumId w:val="25"/>
  </w:num>
  <w:num w:numId="5">
    <w:abstractNumId w:val="2"/>
  </w:num>
  <w:num w:numId="6">
    <w:abstractNumId w:val="12"/>
  </w:num>
  <w:num w:numId="7">
    <w:abstractNumId w:val="18"/>
  </w:num>
  <w:num w:numId="8">
    <w:abstractNumId w:val="0"/>
  </w:num>
  <w:num w:numId="9">
    <w:abstractNumId w:val="29"/>
  </w:num>
  <w:num w:numId="10">
    <w:abstractNumId w:val="8"/>
  </w:num>
  <w:num w:numId="11">
    <w:abstractNumId w:val="31"/>
  </w:num>
  <w:num w:numId="12">
    <w:abstractNumId w:val="17"/>
  </w:num>
  <w:num w:numId="13">
    <w:abstractNumId w:val="1"/>
  </w:num>
  <w:num w:numId="14">
    <w:abstractNumId w:val="6"/>
  </w:num>
  <w:num w:numId="15">
    <w:abstractNumId w:val="19"/>
  </w:num>
  <w:num w:numId="16">
    <w:abstractNumId w:val="30"/>
  </w:num>
  <w:num w:numId="17">
    <w:abstractNumId w:val="22"/>
  </w:num>
  <w:num w:numId="18">
    <w:abstractNumId w:val="26"/>
  </w:num>
  <w:num w:numId="19">
    <w:abstractNumId w:val="5"/>
  </w:num>
  <w:num w:numId="20">
    <w:abstractNumId w:val="23"/>
  </w:num>
  <w:num w:numId="21">
    <w:abstractNumId w:val="28"/>
  </w:num>
  <w:num w:numId="22">
    <w:abstractNumId w:val="13"/>
  </w:num>
  <w:num w:numId="23">
    <w:abstractNumId w:val="24"/>
  </w:num>
  <w:num w:numId="24">
    <w:abstractNumId w:val="10"/>
  </w:num>
  <w:num w:numId="25">
    <w:abstractNumId w:val="7"/>
  </w:num>
  <w:num w:numId="26">
    <w:abstractNumId w:val="27"/>
  </w:num>
  <w:num w:numId="27">
    <w:abstractNumId w:val="9"/>
  </w:num>
  <w:num w:numId="28">
    <w:abstractNumId w:val="16"/>
  </w:num>
  <w:num w:numId="29">
    <w:abstractNumId w:val="14"/>
  </w:num>
  <w:num w:numId="30">
    <w:abstractNumId w:val="20"/>
  </w:num>
  <w:num w:numId="31">
    <w:abstractNumId w:val="11"/>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1506"/>
  </w:hdrShapeDefaults>
  <w:footnotePr>
    <w:footnote w:id="-1"/>
    <w:footnote w:id="0"/>
  </w:footnotePr>
  <w:endnotePr>
    <w:endnote w:id="-1"/>
    <w:endnote w:id="0"/>
  </w:endnotePr>
  <w:compat/>
  <w:rsids>
    <w:rsidRoot w:val="004A0C48"/>
    <w:rsid w:val="00001198"/>
    <w:rsid w:val="0000292B"/>
    <w:rsid w:val="00003274"/>
    <w:rsid w:val="0002600C"/>
    <w:rsid w:val="000273D2"/>
    <w:rsid w:val="0004663F"/>
    <w:rsid w:val="00046A16"/>
    <w:rsid w:val="00052472"/>
    <w:rsid w:val="00070A2D"/>
    <w:rsid w:val="00071D9F"/>
    <w:rsid w:val="000749F2"/>
    <w:rsid w:val="00094A35"/>
    <w:rsid w:val="000A21A7"/>
    <w:rsid w:val="000A41ED"/>
    <w:rsid w:val="000B2DF2"/>
    <w:rsid w:val="000C4C23"/>
    <w:rsid w:val="000C6221"/>
    <w:rsid w:val="000D7129"/>
    <w:rsid w:val="000E2D60"/>
    <w:rsid w:val="000F405C"/>
    <w:rsid w:val="000F62EB"/>
    <w:rsid w:val="00104578"/>
    <w:rsid w:val="00114209"/>
    <w:rsid w:val="00114A58"/>
    <w:rsid w:val="001164D5"/>
    <w:rsid w:val="00121DF9"/>
    <w:rsid w:val="001277A9"/>
    <w:rsid w:val="00130DCD"/>
    <w:rsid w:val="00134EB3"/>
    <w:rsid w:val="00167EA2"/>
    <w:rsid w:val="00171128"/>
    <w:rsid w:val="00183393"/>
    <w:rsid w:val="001A7E68"/>
    <w:rsid w:val="001B7527"/>
    <w:rsid w:val="001C3C4B"/>
    <w:rsid w:val="001D2972"/>
    <w:rsid w:val="001F3DD7"/>
    <w:rsid w:val="00205386"/>
    <w:rsid w:val="00206CF9"/>
    <w:rsid w:val="00212FAB"/>
    <w:rsid w:val="002230A5"/>
    <w:rsid w:val="00225AA6"/>
    <w:rsid w:val="00237C24"/>
    <w:rsid w:val="00237EE9"/>
    <w:rsid w:val="00245CBF"/>
    <w:rsid w:val="00277AAE"/>
    <w:rsid w:val="00280CCF"/>
    <w:rsid w:val="00285F0C"/>
    <w:rsid w:val="00291187"/>
    <w:rsid w:val="002933C3"/>
    <w:rsid w:val="002C4223"/>
    <w:rsid w:val="002D3492"/>
    <w:rsid w:val="002D4370"/>
    <w:rsid w:val="002D47ED"/>
    <w:rsid w:val="002D5BBD"/>
    <w:rsid w:val="002D6D1D"/>
    <w:rsid w:val="002E09D6"/>
    <w:rsid w:val="002F7CDA"/>
    <w:rsid w:val="003059D7"/>
    <w:rsid w:val="00306503"/>
    <w:rsid w:val="00314040"/>
    <w:rsid w:val="00325C64"/>
    <w:rsid w:val="0034618E"/>
    <w:rsid w:val="00366554"/>
    <w:rsid w:val="00366DBF"/>
    <w:rsid w:val="0038363F"/>
    <w:rsid w:val="00387BEF"/>
    <w:rsid w:val="003A139E"/>
    <w:rsid w:val="003B25E8"/>
    <w:rsid w:val="003B4ED6"/>
    <w:rsid w:val="003D4EE1"/>
    <w:rsid w:val="003F06DD"/>
    <w:rsid w:val="0043073D"/>
    <w:rsid w:val="0043334F"/>
    <w:rsid w:val="0043726E"/>
    <w:rsid w:val="0045100D"/>
    <w:rsid w:val="00455D3D"/>
    <w:rsid w:val="00457A38"/>
    <w:rsid w:val="0046287C"/>
    <w:rsid w:val="00482CF9"/>
    <w:rsid w:val="00487A0D"/>
    <w:rsid w:val="00494E2D"/>
    <w:rsid w:val="004A0C48"/>
    <w:rsid w:val="004A5BDE"/>
    <w:rsid w:val="004A7817"/>
    <w:rsid w:val="004A7824"/>
    <w:rsid w:val="004B2AEE"/>
    <w:rsid w:val="004B55FF"/>
    <w:rsid w:val="004C0120"/>
    <w:rsid w:val="004C22B2"/>
    <w:rsid w:val="004D322C"/>
    <w:rsid w:val="004D6148"/>
    <w:rsid w:val="004D7ECA"/>
    <w:rsid w:val="004F23CD"/>
    <w:rsid w:val="004F604F"/>
    <w:rsid w:val="00511778"/>
    <w:rsid w:val="00512E4E"/>
    <w:rsid w:val="00547581"/>
    <w:rsid w:val="00554709"/>
    <w:rsid w:val="00561816"/>
    <w:rsid w:val="005900D8"/>
    <w:rsid w:val="00593AAB"/>
    <w:rsid w:val="005A0A62"/>
    <w:rsid w:val="005A1AB6"/>
    <w:rsid w:val="005B21AE"/>
    <w:rsid w:val="005C460D"/>
    <w:rsid w:val="005C4B5A"/>
    <w:rsid w:val="005E1731"/>
    <w:rsid w:val="005F4615"/>
    <w:rsid w:val="005F49B2"/>
    <w:rsid w:val="005F4D06"/>
    <w:rsid w:val="006044BC"/>
    <w:rsid w:val="00615413"/>
    <w:rsid w:val="0062173D"/>
    <w:rsid w:val="00625A76"/>
    <w:rsid w:val="00672DA7"/>
    <w:rsid w:val="00682323"/>
    <w:rsid w:val="00690259"/>
    <w:rsid w:val="006A442A"/>
    <w:rsid w:val="006B726E"/>
    <w:rsid w:val="006B796A"/>
    <w:rsid w:val="006C00A1"/>
    <w:rsid w:val="006C7A0E"/>
    <w:rsid w:val="006E1D1A"/>
    <w:rsid w:val="006E2C05"/>
    <w:rsid w:val="006E302E"/>
    <w:rsid w:val="006E5A26"/>
    <w:rsid w:val="006F032D"/>
    <w:rsid w:val="006F7F3C"/>
    <w:rsid w:val="007008CC"/>
    <w:rsid w:val="0070330A"/>
    <w:rsid w:val="007249E8"/>
    <w:rsid w:val="00736515"/>
    <w:rsid w:val="007431B1"/>
    <w:rsid w:val="00753F49"/>
    <w:rsid w:val="00776382"/>
    <w:rsid w:val="007828EC"/>
    <w:rsid w:val="00785058"/>
    <w:rsid w:val="007B03FE"/>
    <w:rsid w:val="007B1832"/>
    <w:rsid w:val="007B5B1C"/>
    <w:rsid w:val="007B6AAC"/>
    <w:rsid w:val="007C0D15"/>
    <w:rsid w:val="007C19E2"/>
    <w:rsid w:val="007C3AF7"/>
    <w:rsid w:val="007C756E"/>
    <w:rsid w:val="007D0340"/>
    <w:rsid w:val="007F38C4"/>
    <w:rsid w:val="0080427E"/>
    <w:rsid w:val="0081320D"/>
    <w:rsid w:val="00817878"/>
    <w:rsid w:val="00824BB5"/>
    <w:rsid w:val="00862199"/>
    <w:rsid w:val="00863FEA"/>
    <w:rsid w:val="00890D83"/>
    <w:rsid w:val="00894365"/>
    <w:rsid w:val="008B28A8"/>
    <w:rsid w:val="008B56E2"/>
    <w:rsid w:val="008B703A"/>
    <w:rsid w:val="009206AE"/>
    <w:rsid w:val="009207F3"/>
    <w:rsid w:val="00930BFC"/>
    <w:rsid w:val="00942A1D"/>
    <w:rsid w:val="00944DAD"/>
    <w:rsid w:val="0095218E"/>
    <w:rsid w:val="00963CBD"/>
    <w:rsid w:val="00974737"/>
    <w:rsid w:val="0098149B"/>
    <w:rsid w:val="009822D6"/>
    <w:rsid w:val="00984F2A"/>
    <w:rsid w:val="009869E6"/>
    <w:rsid w:val="009A1BE7"/>
    <w:rsid w:val="009A4D65"/>
    <w:rsid w:val="009C0305"/>
    <w:rsid w:val="00A00C87"/>
    <w:rsid w:val="00A01C6F"/>
    <w:rsid w:val="00A0347D"/>
    <w:rsid w:val="00A03AB8"/>
    <w:rsid w:val="00A077F3"/>
    <w:rsid w:val="00A27FB5"/>
    <w:rsid w:val="00A31429"/>
    <w:rsid w:val="00A34DC9"/>
    <w:rsid w:val="00A41B7D"/>
    <w:rsid w:val="00A53524"/>
    <w:rsid w:val="00A6256B"/>
    <w:rsid w:val="00A729FB"/>
    <w:rsid w:val="00A73928"/>
    <w:rsid w:val="00A74143"/>
    <w:rsid w:val="00A7651F"/>
    <w:rsid w:val="00A9306F"/>
    <w:rsid w:val="00A9624F"/>
    <w:rsid w:val="00AA2C52"/>
    <w:rsid w:val="00AA6D6F"/>
    <w:rsid w:val="00AB5E91"/>
    <w:rsid w:val="00AF6B48"/>
    <w:rsid w:val="00B00883"/>
    <w:rsid w:val="00B06A26"/>
    <w:rsid w:val="00B06E6A"/>
    <w:rsid w:val="00B12E41"/>
    <w:rsid w:val="00B1437B"/>
    <w:rsid w:val="00B26C0E"/>
    <w:rsid w:val="00B31E80"/>
    <w:rsid w:val="00B416B5"/>
    <w:rsid w:val="00B44764"/>
    <w:rsid w:val="00B450D9"/>
    <w:rsid w:val="00B46129"/>
    <w:rsid w:val="00B50AE0"/>
    <w:rsid w:val="00B5651D"/>
    <w:rsid w:val="00B56BC8"/>
    <w:rsid w:val="00B56BD0"/>
    <w:rsid w:val="00B62F69"/>
    <w:rsid w:val="00B66FF7"/>
    <w:rsid w:val="00B70B00"/>
    <w:rsid w:val="00B776C0"/>
    <w:rsid w:val="00B86484"/>
    <w:rsid w:val="00B87E66"/>
    <w:rsid w:val="00B961AA"/>
    <w:rsid w:val="00BA49F7"/>
    <w:rsid w:val="00BB0979"/>
    <w:rsid w:val="00BF270C"/>
    <w:rsid w:val="00C00D72"/>
    <w:rsid w:val="00C04C19"/>
    <w:rsid w:val="00C15FD0"/>
    <w:rsid w:val="00C31511"/>
    <w:rsid w:val="00C344D3"/>
    <w:rsid w:val="00C438AC"/>
    <w:rsid w:val="00C55B15"/>
    <w:rsid w:val="00C71538"/>
    <w:rsid w:val="00C73886"/>
    <w:rsid w:val="00C81096"/>
    <w:rsid w:val="00C93D08"/>
    <w:rsid w:val="00CA3E7C"/>
    <w:rsid w:val="00CB62D2"/>
    <w:rsid w:val="00CB759F"/>
    <w:rsid w:val="00CC3B99"/>
    <w:rsid w:val="00CC3CBA"/>
    <w:rsid w:val="00CC67E6"/>
    <w:rsid w:val="00D050D6"/>
    <w:rsid w:val="00D11CA9"/>
    <w:rsid w:val="00D1284F"/>
    <w:rsid w:val="00D20BD6"/>
    <w:rsid w:val="00D4041B"/>
    <w:rsid w:val="00D4588C"/>
    <w:rsid w:val="00D511B5"/>
    <w:rsid w:val="00D652C3"/>
    <w:rsid w:val="00D66E01"/>
    <w:rsid w:val="00D942D2"/>
    <w:rsid w:val="00DB0D52"/>
    <w:rsid w:val="00DB7B5F"/>
    <w:rsid w:val="00DC2C6A"/>
    <w:rsid w:val="00DC79E6"/>
    <w:rsid w:val="00DE0C61"/>
    <w:rsid w:val="00DF47C3"/>
    <w:rsid w:val="00DF4815"/>
    <w:rsid w:val="00DF6A30"/>
    <w:rsid w:val="00E11615"/>
    <w:rsid w:val="00E17DA2"/>
    <w:rsid w:val="00E223CB"/>
    <w:rsid w:val="00E231AF"/>
    <w:rsid w:val="00E30CF3"/>
    <w:rsid w:val="00E31578"/>
    <w:rsid w:val="00E35870"/>
    <w:rsid w:val="00E416AB"/>
    <w:rsid w:val="00E43611"/>
    <w:rsid w:val="00E51A27"/>
    <w:rsid w:val="00E53871"/>
    <w:rsid w:val="00E71818"/>
    <w:rsid w:val="00E76182"/>
    <w:rsid w:val="00E80B1A"/>
    <w:rsid w:val="00E862DF"/>
    <w:rsid w:val="00E8735F"/>
    <w:rsid w:val="00E94EC5"/>
    <w:rsid w:val="00EC1B91"/>
    <w:rsid w:val="00ED12EB"/>
    <w:rsid w:val="00ED1C61"/>
    <w:rsid w:val="00EE29B1"/>
    <w:rsid w:val="00EE3FBE"/>
    <w:rsid w:val="00EF7DF5"/>
    <w:rsid w:val="00F03619"/>
    <w:rsid w:val="00F10687"/>
    <w:rsid w:val="00F23F4F"/>
    <w:rsid w:val="00F2412D"/>
    <w:rsid w:val="00F2713A"/>
    <w:rsid w:val="00F30C93"/>
    <w:rsid w:val="00F33669"/>
    <w:rsid w:val="00F45B14"/>
    <w:rsid w:val="00F47659"/>
    <w:rsid w:val="00F558F0"/>
    <w:rsid w:val="00F56D90"/>
    <w:rsid w:val="00F63246"/>
    <w:rsid w:val="00F63A4D"/>
    <w:rsid w:val="00F674FF"/>
    <w:rsid w:val="00F80412"/>
    <w:rsid w:val="00F83FAA"/>
    <w:rsid w:val="00FB1ABF"/>
    <w:rsid w:val="00FB221D"/>
    <w:rsid w:val="00FB290E"/>
    <w:rsid w:val="00FB356C"/>
    <w:rsid w:val="00FC3A93"/>
    <w:rsid w:val="00FD52ED"/>
    <w:rsid w:val="00FD63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BEC88D36-571F-4903-8C37-704015BD3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8B37910A-4761-48FB-A95E-E1B78301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638</Words>
  <Characters>3643</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26</cp:revision>
  <dcterms:created xsi:type="dcterms:W3CDTF">2025-10-06T07:04:00Z</dcterms:created>
  <dcterms:modified xsi:type="dcterms:W3CDTF">2025-11-10T12:08:00Z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y fmtid="{D5CDD505-2E9C-101B-9397-08002B2CF9AE}" pid="4" name="MediaServiceImageTags">
    <vt:lpwstr/>
  </property>
</Properties>
</file>